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174F7" w14:textId="77777777" w:rsidR="00A03669" w:rsidRPr="006835F5" w:rsidRDefault="00A03669" w:rsidP="0085614D">
      <w:pPr>
        <w:pStyle w:val="Heading1"/>
        <w:ind w:hanging="22"/>
        <w:jc w:val="left"/>
      </w:pPr>
    </w:p>
    <w:p w14:paraId="658DA448" w14:textId="77777777" w:rsidR="00B66D42" w:rsidRPr="006835F5" w:rsidRDefault="00A03669" w:rsidP="00171A22">
      <w:pPr>
        <w:pStyle w:val="Heading1"/>
        <w:rPr>
          <w:szCs w:val="24"/>
        </w:rPr>
      </w:pPr>
      <w:r w:rsidRPr="006835F5">
        <w:t xml:space="preserve">REPORT ON </w:t>
      </w:r>
      <w:r w:rsidR="00195FAE" w:rsidRPr="006835F5">
        <w:t xml:space="preserve">THE </w:t>
      </w:r>
      <w:r w:rsidRPr="006835F5">
        <w:t>CONSULTATION</w:t>
      </w:r>
      <w:r w:rsidR="00171A22" w:rsidRPr="006835F5">
        <w:t xml:space="preserve"> </w:t>
      </w:r>
      <w:r w:rsidR="0085614D" w:rsidRPr="006835F5">
        <w:rPr>
          <w:szCs w:val="24"/>
        </w:rPr>
        <w:t>ON THE PROPO</w:t>
      </w:r>
      <w:r w:rsidR="00422BA5" w:rsidRPr="006835F5">
        <w:rPr>
          <w:szCs w:val="24"/>
        </w:rPr>
        <w:t xml:space="preserve">SAL TO </w:t>
      </w:r>
    </w:p>
    <w:p w14:paraId="2C19049A" w14:textId="2E9BBB69" w:rsidR="0085614D" w:rsidRPr="006835F5" w:rsidRDefault="003B21F7" w:rsidP="00700AA1">
      <w:pPr>
        <w:pStyle w:val="Heading1"/>
      </w:pPr>
      <w:r>
        <w:rPr>
          <w:szCs w:val="24"/>
        </w:rPr>
        <w:t>JOIN A NEW MULTI ACADEMY TRUST, CHELMSFORD LEARNING PARTNERSHIP</w:t>
      </w:r>
    </w:p>
    <w:p w14:paraId="56D25053" w14:textId="77777777" w:rsidR="0085614D" w:rsidRPr="006835F5" w:rsidRDefault="0053701A" w:rsidP="00C72B0C">
      <w:pPr>
        <w:pStyle w:val="Heading2"/>
      </w:pPr>
      <w:r w:rsidRPr="006835F5">
        <w:t xml:space="preserve">1. </w:t>
      </w:r>
      <w:r w:rsidR="00A03669" w:rsidRPr="006835F5">
        <w:t>Background</w:t>
      </w:r>
    </w:p>
    <w:p w14:paraId="5D606BD3" w14:textId="49BAAE50" w:rsidR="0085614D" w:rsidRPr="006835F5" w:rsidRDefault="0085614D" w:rsidP="0085614D">
      <w:pPr>
        <w:jc w:val="both"/>
        <w:rPr>
          <w:rFonts w:cs="Arial"/>
          <w:szCs w:val="22"/>
        </w:rPr>
      </w:pPr>
      <w:r w:rsidRPr="006835F5">
        <w:rPr>
          <w:rFonts w:cs="Arial"/>
          <w:szCs w:val="22"/>
        </w:rPr>
        <w:t xml:space="preserve">The Governing Bodies of </w:t>
      </w:r>
      <w:r w:rsidR="00B66D42" w:rsidRPr="006835F5">
        <w:rPr>
          <w:rFonts w:cs="Arial"/>
          <w:szCs w:val="22"/>
        </w:rPr>
        <w:t>f</w:t>
      </w:r>
      <w:r w:rsidR="003B21F7">
        <w:rPr>
          <w:rFonts w:cs="Arial"/>
          <w:szCs w:val="22"/>
        </w:rPr>
        <w:t>our</w:t>
      </w:r>
      <w:r w:rsidR="00B66D42" w:rsidRPr="006835F5">
        <w:rPr>
          <w:rFonts w:cs="Arial"/>
          <w:szCs w:val="22"/>
        </w:rPr>
        <w:t xml:space="preserve"> primary </w:t>
      </w:r>
      <w:r w:rsidR="003B21F7">
        <w:rPr>
          <w:rFonts w:cs="Arial"/>
          <w:szCs w:val="22"/>
        </w:rPr>
        <w:t xml:space="preserve">phase </w:t>
      </w:r>
      <w:r w:rsidRPr="006835F5">
        <w:rPr>
          <w:rFonts w:cs="Arial"/>
          <w:szCs w:val="22"/>
        </w:rPr>
        <w:t>schools</w:t>
      </w:r>
      <w:r w:rsidR="00B66D42" w:rsidRPr="006835F5">
        <w:rPr>
          <w:rFonts w:cs="Arial"/>
          <w:szCs w:val="22"/>
        </w:rPr>
        <w:t xml:space="preserve"> in </w:t>
      </w:r>
      <w:r w:rsidR="003B21F7">
        <w:rPr>
          <w:rFonts w:cs="Arial"/>
          <w:szCs w:val="22"/>
        </w:rPr>
        <w:t>Essex</w:t>
      </w:r>
      <w:r w:rsidRPr="006835F5">
        <w:rPr>
          <w:rFonts w:cs="Arial"/>
          <w:szCs w:val="22"/>
        </w:rPr>
        <w:t xml:space="preserve"> are individually and collectively considering a proposal to </w:t>
      </w:r>
      <w:r w:rsidR="003B21F7">
        <w:rPr>
          <w:rFonts w:cs="Arial"/>
          <w:szCs w:val="22"/>
        </w:rPr>
        <w:t>join</w:t>
      </w:r>
      <w:r w:rsidRPr="006835F5">
        <w:rPr>
          <w:rFonts w:cs="Arial"/>
          <w:szCs w:val="22"/>
        </w:rPr>
        <w:t xml:space="preserve"> a new multi-</w:t>
      </w:r>
      <w:r w:rsidR="00B50F03" w:rsidRPr="006835F5">
        <w:rPr>
          <w:rFonts w:cs="Arial"/>
          <w:szCs w:val="22"/>
        </w:rPr>
        <w:t>academy trust</w:t>
      </w:r>
      <w:r w:rsidR="003B21F7">
        <w:rPr>
          <w:rFonts w:cs="Arial"/>
          <w:szCs w:val="22"/>
        </w:rPr>
        <w:t xml:space="preserve"> being created by The Boswells School</w:t>
      </w:r>
      <w:r w:rsidR="00DF5EEC">
        <w:rPr>
          <w:rFonts w:cs="Arial"/>
          <w:szCs w:val="22"/>
        </w:rPr>
        <w:t xml:space="preserve">, </w:t>
      </w:r>
      <w:r w:rsidR="003B21F7">
        <w:rPr>
          <w:rFonts w:cs="Arial"/>
          <w:szCs w:val="22"/>
        </w:rPr>
        <w:t>Chelmsford Learning Partnership</w:t>
      </w:r>
      <w:r w:rsidR="00DF5EEC">
        <w:rPr>
          <w:rFonts w:cs="Arial"/>
          <w:szCs w:val="22"/>
        </w:rPr>
        <w:t>,</w:t>
      </w:r>
      <w:r w:rsidR="00B66D42" w:rsidRPr="006835F5">
        <w:rPr>
          <w:rFonts w:cs="Arial"/>
          <w:szCs w:val="22"/>
        </w:rPr>
        <w:t xml:space="preserve"> </w:t>
      </w:r>
      <w:r w:rsidRPr="006835F5">
        <w:rPr>
          <w:rFonts w:cs="Arial"/>
          <w:szCs w:val="22"/>
        </w:rPr>
        <w:t xml:space="preserve">and </w:t>
      </w:r>
      <w:r w:rsidR="00171A22" w:rsidRPr="006835F5">
        <w:rPr>
          <w:rFonts w:cs="Arial"/>
          <w:szCs w:val="22"/>
        </w:rPr>
        <w:t xml:space="preserve">for </w:t>
      </w:r>
      <w:r w:rsidR="003B21F7">
        <w:rPr>
          <w:rFonts w:cs="Arial"/>
          <w:szCs w:val="22"/>
        </w:rPr>
        <w:t xml:space="preserve">Barnes Farm Infant, Barnes Farm Junior and </w:t>
      </w:r>
      <w:proofErr w:type="spellStart"/>
      <w:r w:rsidR="003B21F7">
        <w:rPr>
          <w:rFonts w:cs="Arial"/>
          <w:szCs w:val="22"/>
        </w:rPr>
        <w:t>Perryfields</w:t>
      </w:r>
      <w:proofErr w:type="spellEnd"/>
      <w:r w:rsidR="003B21F7">
        <w:rPr>
          <w:rFonts w:cs="Arial"/>
          <w:szCs w:val="22"/>
        </w:rPr>
        <w:t xml:space="preserve"> Infant</w:t>
      </w:r>
      <w:r w:rsidR="00422BA5" w:rsidRPr="006835F5">
        <w:rPr>
          <w:rFonts w:cs="Arial"/>
          <w:szCs w:val="22"/>
        </w:rPr>
        <w:t xml:space="preserve"> </w:t>
      </w:r>
      <w:r w:rsidR="003B21F7">
        <w:rPr>
          <w:rFonts w:cs="Arial"/>
          <w:szCs w:val="22"/>
        </w:rPr>
        <w:t>S</w:t>
      </w:r>
      <w:r w:rsidRPr="006835F5">
        <w:rPr>
          <w:rFonts w:cs="Arial"/>
          <w:szCs w:val="22"/>
        </w:rPr>
        <w:t>chools to convert to academy status.</w:t>
      </w:r>
      <w:r w:rsidR="003B21F7">
        <w:rPr>
          <w:rFonts w:cs="Arial"/>
          <w:szCs w:val="22"/>
        </w:rPr>
        <w:t xml:space="preserve"> (The Tyrrells School is already an academy).</w:t>
      </w:r>
    </w:p>
    <w:p w14:paraId="5715582A" w14:textId="26CAD354" w:rsidR="00E41B62" w:rsidRPr="006835F5" w:rsidRDefault="00B66D42" w:rsidP="00E41B62">
      <w:pPr>
        <w:pStyle w:val="BodyA"/>
        <w:widowControl w:val="0"/>
        <w:suppressAutoHyphens/>
        <w:jc w:val="both"/>
        <w:rPr>
          <w:rStyle w:val="PageNumber"/>
          <w:lang w:val="en-GB"/>
        </w:rPr>
      </w:pPr>
      <w:r w:rsidRPr="006835F5">
        <w:rPr>
          <w:rStyle w:val="PageNumber"/>
          <w:lang w:val="en-GB"/>
        </w:rPr>
        <w:t>The f</w:t>
      </w:r>
      <w:r w:rsidR="003B21F7">
        <w:rPr>
          <w:rStyle w:val="PageNumber"/>
          <w:lang w:val="en-GB"/>
        </w:rPr>
        <w:t>our</w:t>
      </w:r>
      <w:r w:rsidR="0065259C" w:rsidRPr="006835F5">
        <w:rPr>
          <w:rStyle w:val="PageNumber"/>
          <w:lang w:val="en-GB"/>
        </w:rPr>
        <w:t xml:space="preserve"> </w:t>
      </w:r>
      <w:r w:rsidR="003B21F7">
        <w:rPr>
          <w:rStyle w:val="PageNumber"/>
          <w:lang w:val="en-GB"/>
        </w:rPr>
        <w:t xml:space="preserve">primary phase </w:t>
      </w:r>
      <w:r w:rsidR="00E41B62" w:rsidRPr="006835F5">
        <w:rPr>
          <w:rStyle w:val="PageNumber"/>
          <w:lang w:val="en-GB"/>
        </w:rPr>
        <w:t xml:space="preserve">schools are listed </w:t>
      </w:r>
      <w:r w:rsidR="00A56ADA">
        <w:rPr>
          <w:rStyle w:val="PageNumber"/>
          <w:lang w:val="en-GB"/>
        </w:rPr>
        <w:t xml:space="preserve">alphabetically </w:t>
      </w:r>
      <w:r w:rsidR="00E41B62" w:rsidRPr="006835F5">
        <w:rPr>
          <w:rStyle w:val="PageNumber"/>
          <w:lang w:val="en-GB"/>
        </w:rPr>
        <w:t>below:</w:t>
      </w:r>
    </w:p>
    <w:p w14:paraId="4EE3BC95" w14:textId="77777777" w:rsidR="003B21F7" w:rsidRPr="000E301A" w:rsidRDefault="003B21F7" w:rsidP="003B21F7">
      <w:pPr>
        <w:pStyle w:val="ListParagraph"/>
        <w:numPr>
          <w:ilvl w:val="0"/>
          <w:numId w:val="29"/>
        </w:numPr>
        <w:spacing w:after="120" w:line="240" w:lineRule="auto"/>
        <w:jc w:val="both"/>
        <w:rPr>
          <w:rFonts w:cs="Corbel"/>
          <w:sz w:val="24"/>
          <w:lang w:val="en-US"/>
        </w:rPr>
      </w:pPr>
      <w:r>
        <w:rPr>
          <w:rFonts w:cs="Corbel"/>
          <w:sz w:val="24"/>
        </w:rPr>
        <w:t xml:space="preserve">Barnes Farm Infant School </w:t>
      </w:r>
    </w:p>
    <w:p w14:paraId="11C67B3F" w14:textId="77777777" w:rsidR="003B21F7" w:rsidRDefault="003B21F7" w:rsidP="003B21F7">
      <w:pPr>
        <w:pStyle w:val="ListParagraph"/>
        <w:numPr>
          <w:ilvl w:val="0"/>
          <w:numId w:val="29"/>
        </w:numPr>
        <w:spacing w:after="120" w:line="240" w:lineRule="auto"/>
        <w:jc w:val="both"/>
        <w:rPr>
          <w:rFonts w:cs="Corbel"/>
          <w:sz w:val="24"/>
        </w:rPr>
      </w:pPr>
      <w:r>
        <w:rPr>
          <w:rFonts w:cs="Corbel"/>
          <w:sz w:val="24"/>
        </w:rPr>
        <w:t xml:space="preserve">Barnes Farm Junior School </w:t>
      </w:r>
    </w:p>
    <w:p w14:paraId="7D6B70BB" w14:textId="77777777" w:rsidR="003B21F7" w:rsidRPr="00032B87" w:rsidRDefault="003B21F7" w:rsidP="003B21F7">
      <w:pPr>
        <w:pStyle w:val="ListParagraph"/>
        <w:numPr>
          <w:ilvl w:val="0"/>
          <w:numId w:val="29"/>
        </w:numPr>
        <w:spacing w:after="120" w:line="240" w:lineRule="auto"/>
        <w:jc w:val="both"/>
        <w:rPr>
          <w:rFonts w:cs="Corbel"/>
          <w:sz w:val="24"/>
          <w:lang w:val="en-US"/>
        </w:rPr>
      </w:pPr>
      <w:proofErr w:type="spellStart"/>
      <w:r>
        <w:rPr>
          <w:rFonts w:cs="Corbel"/>
          <w:sz w:val="24"/>
        </w:rPr>
        <w:t>Perryfields</w:t>
      </w:r>
      <w:proofErr w:type="spellEnd"/>
      <w:r>
        <w:rPr>
          <w:rFonts w:cs="Corbel"/>
          <w:sz w:val="24"/>
        </w:rPr>
        <w:t xml:space="preserve"> Infant School</w:t>
      </w:r>
    </w:p>
    <w:p w14:paraId="1DD0B0E5" w14:textId="77777777" w:rsidR="003B21F7" w:rsidRPr="00032B87" w:rsidRDefault="003B21F7" w:rsidP="003B21F7">
      <w:pPr>
        <w:pStyle w:val="ListParagraph"/>
        <w:numPr>
          <w:ilvl w:val="0"/>
          <w:numId w:val="29"/>
        </w:numPr>
        <w:spacing w:after="120" w:line="240" w:lineRule="auto"/>
        <w:jc w:val="both"/>
        <w:rPr>
          <w:rFonts w:cs="Corbel"/>
          <w:sz w:val="24"/>
          <w:lang w:val="en-US"/>
        </w:rPr>
      </w:pPr>
      <w:r w:rsidRPr="00032B87">
        <w:rPr>
          <w:rFonts w:cs="Corbel"/>
          <w:sz w:val="24"/>
        </w:rPr>
        <w:t>The Tyrrells School</w:t>
      </w:r>
    </w:p>
    <w:p w14:paraId="095C00E4" w14:textId="3D11B7E5" w:rsidR="00A03669" w:rsidRPr="006835F5" w:rsidRDefault="00A03669" w:rsidP="00654FDC">
      <w:pPr>
        <w:jc w:val="both"/>
        <w:rPr>
          <w:rFonts w:cs="Arial"/>
          <w:szCs w:val="22"/>
        </w:rPr>
      </w:pPr>
      <w:r w:rsidRPr="006835F5">
        <w:rPr>
          <w:rFonts w:cs="Arial"/>
          <w:szCs w:val="22"/>
        </w:rPr>
        <w:t xml:space="preserve">The </w:t>
      </w:r>
      <w:r w:rsidR="003B21F7">
        <w:rPr>
          <w:rFonts w:cs="Arial"/>
          <w:szCs w:val="22"/>
        </w:rPr>
        <w:t>four</w:t>
      </w:r>
      <w:r w:rsidR="00B66D42" w:rsidRPr="006835F5">
        <w:rPr>
          <w:rFonts w:cs="Arial"/>
          <w:szCs w:val="22"/>
        </w:rPr>
        <w:t xml:space="preserve"> </w:t>
      </w:r>
      <w:r w:rsidRPr="006835F5">
        <w:rPr>
          <w:rFonts w:cs="Arial"/>
          <w:szCs w:val="22"/>
        </w:rPr>
        <w:t>Govern</w:t>
      </w:r>
      <w:r w:rsidR="002E64BE">
        <w:rPr>
          <w:rFonts w:cs="Arial"/>
          <w:szCs w:val="22"/>
        </w:rPr>
        <w:t xml:space="preserve">ing Bodies each agreed in </w:t>
      </w:r>
      <w:r w:rsidR="00A44A6A">
        <w:rPr>
          <w:rFonts w:cs="Arial"/>
          <w:szCs w:val="22"/>
        </w:rPr>
        <w:t>September</w:t>
      </w:r>
      <w:r w:rsidR="00B66D42" w:rsidRPr="006835F5">
        <w:rPr>
          <w:rFonts w:cs="Arial"/>
          <w:szCs w:val="22"/>
        </w:rPr>
        <w:t xml:space="preserve"> 2017 </w:t>
      </w:r>
      <w:r w:rsidR="00716657" w:rsidRPr="006835F5">
        <w:rPr>
          <w:rFonts w:cs="Arial"/>
          <w:szCs w:val="22"/>
        </w:rPr>
        <w:t xml:space="preserve">to </w:t>
      </w:r>
      <w:r w:rsidR="008A0D37" w:rsidRPr="006835F5">
        <w:rPr>
          <w:rFonts w:cs="Arial"/>
          <w:szCs w:val="22"/>
        </w:rPr>
        <w:t xml:space="preserve">consult upon the proposal </w:t>
      </w:r>
      <w:r w:rsidR="007D1E6C" w:rsidRPr="006835F5">
        <w:rPr>
          <w:rFonts w:cs="Arial"/>
          <w:szCs w:val="22"/>
        </w:rPr>
        <w:t xml:space="preserve">for the schools </w:t>
      </w:r>
      <w:r w:rsidR="00422BA5" w:rsidRPr="006835F5">
        <w:rPr>
          <w:rFonts w:cs="Arial"/>
          <w:szCs w:val="22"/>
        </w:rPr>
        <w:t xml:space="preserve">to </w:t>
      </w:r>
      <w:r w:rsidR="003B21F7">
        <w:rPr>
          <w:rFonts w:cs="Arial"/>
          <w:szCs w:val="22"/>
        </w:rPr>
        <w:t>join</w:t>
      </w:r>
      <w:r w:rsidR="00940DF0" w:rsidRPr="006835F5">
        <w:rPr>
          <w:rFonts w:cs="Arial"/>
          <w:szCs w:val="22"/>
        </w:rPr>
        <w:t xml:space="preserve"> </w:t>
      </w:r>
      <w:r w:rsidR="00A44A6A">
        <w:rPr>
          <w:rFonts w:cs="Arial"/>
          <w:szCs w:val="22"/>
        </w:rPr>
        <w:t>the new</w:t>
      </w:r>
      <w:r w:rsidR="00940DF0" w:rsidRPr="006835F5">
        <w:rPr>
          <w:rFonts w:cs="Arial"/>
          <w:szCs w:val="22"/>
        </w:rPr>
        <w:t xml:space="preserve"> multi-academy trust</w:t>
      </w:r>
      <w:r w:rsidR="00422BA5" w:rsidRPr="006835F5">
        <w:rPr>
          <w:rFonts w:cs="Arial"/>
          <w:szCs w:val="22"/>
        </w:rPr>
        <w:t>.</w:t>
      </w:r>
    </w:p>
    <w:p w14:paraId="0B309FBE" w14:textId="15C7C1B6" w:rsidR="00422BA5" w:rsidRPr="006835F5" w:rsidRDefault="00A03669" w:rsidP="00422BA5">
      <w:pPr>
        <w:jc w:val="both"/>
        <w:rPr>
          <w:rFonts w:eastAsia="MS Mincho" w:cs="MS Mincho"/>
          <w:szCs w:val="22"/>
          <w:lang w:eastAsia="en-US"/>
        </w:rPr>
      </w:pPr>
      <w:r w:rsidRPr="006835F5">
        <w:rPr>
          <w:rFonts w:cs="Arial"/>
          <w:szCs w:val="22"/>
        </w:rPr>
        <w:t>The Academies Act</w:t>
      </w:r>
      <w:r w:rsidR="00853BAD" w:rsidRPr="006835F5">
        <w:rPr>
          <w:rFonts w:cs="Arial"/>
          <w:szCs w:val="22"/>
        </w:rPr>
        <w:t xml:space="preserve"> </w:t>
      </w:r>
      <w:r w:rsidRPr="006835F5">
        <w:rPr>
          <w:rFonts w:cs="Arial"/>
          <w:szCs w:val="22"/>
        </w:rPr>
        <w:t xml:space="preserve">2010 </w:t>
      </w:r>
      <w:r w:rsidR="00171A22" w:rsidRPr="006835F5">
        <w:rPr>
          <w:rFonts w:cs="Arial"/>
          <w:szCs w:val="22"/>
        </w:rPr>
        <w:t>requires the</w:t>
      </w:r>
      <w:r w:rsidR="007D1E6C" w:rsidRPr="006835F5">
        <w:rPr>
          <w:rFonts w:cs="Arial"/>
          <w:szCs w:val="22"/>
        </w:rPr>
        <w:t xml:space="preserve"> Governing Body</w:t>
      </w:r>
      <w:r w:rsidRPr="006835F5">
        <w:rPr>
          <w:rFonts w:cs="Arial"/>
          <w:szCs w:val="22"/>
        </w:rPr>
        <w:t xml:space="preserve"> </w:t>
      </w:r>
      <w:r w:rsidR="00422BA5" w:rsidRPr="006835F5">
        <w:rPr>
          <w:rFonts w:cs="Arial"/>
          <w:szCs w:val="22"/>
        </w:rPr>
        <w:t xml:space="preserve">of a Local Authority maintained school </w:t>
      </w:r>
      <w:r w:rsidRPr="006835F5">
        <w:rPr>
          <w:rFonts w:cs="Arial"/>
          <w:szCs w:val="22"/>
        </w:rPr>
        <w:t>to carry out a formal consultation on this</w:t>
      </w:r>
      <w:r w:rsidR="000473A5" w:rsidRPr="006835F5">
        <w:rPr>
          <w:rFonts w:cs="Arial"/>
          <w:szCs w:val="22"/>
        </w:rPr>
        <w:t xml:space="preserve"> proposal. </w:t>
      </w:r>
    </w:p>
    <w:p w14:paraId="273C43A5" w14:textId="0DED0029" w:rsidR="00171A22" w:rsidRPr="006835F5" w:rsidRDefault="00B66D42" w:rsidP="00422BA5">
      <w:pPr>
        <w:jc w:val="both"/>
        <w:rPr>
          <w:rFonts w:cs="Times"/>
          <w:sz w:val="32"/>
          <w:szCs w:val="32"/>
          <w:lang w:eastAsia="en-US"/>
        </w:rPr>
      </w:pPr>
      <w:r w:rsidRPr="006835F5">
        <w:rPr>
          <w:rFonts w:eastAsia="MS Mincho" w:cs="MS Mincho"/>
          <w:szCs w:val="22"/>
          <w:lang w:eastAsia="en-US"/>
        </w:rPr>
        <w:t>A working group of Governors from the f</w:t>
      </w:r>
      <w:r w:rsidR="00A44A6A">
        <w:rPr>
          <w:rFonts w:eastAsia="MS Mincho" w:cs="MS Mincho"/>
          <w:szCs w:val="22"/>
          <w:lang w:eastAsia="en-US"/>
        </w:rPr>
        <w:t>our</w:t>
      </w:r>
      <w:r w:rsidRPr="006835F5">
        <w:rPr>
          <w:rFonts w:eastAsia="MS Mincho" w:cs="MS Mincho"/>
          <w:szCs w:val="22"/>
          <w:lang w:eastAsia="en-US"/>
        </w:rPr>
        <w:t xml:space="preserve"> schools </w:t>
      </w:r>
      <w:r w:rsidR="00171A22" w:rsidRPr="006835F5">
        <w:rPr>
          <w:rFonts w:eastAsia="MS Mincho" w:cs="MS Mincho"/>
          <w:szCs w:val="22"/>
          <w:lang w:eastAsia="en-US"/>
        </w:rPr>
        <w:t>recognised that it was important for the consultation to be managed consistently and cohesively so agreed to run a coordinated consultation.</w:t>
      </w:r>
    </w:p>
    <w:p w14:paraId="299AD6D0" w14:textId="16A9F249" w:rsidR="00A03669" w:rsidRPr="006835F5" w:rsidRDefault="000473A5" w:rsidP="00654FDC">
      <w:pPr>
        <w:jc w:val="both"/>
        <w:rPr>
          <w:rFonts w:cs="Arial"/>
          <w:szCs w:val="22"/>
        </w:rPr>
      </w:pPr>
      <w:r w:rsidRPr="006835F5">
        <w:rPr>
          <w:rFonts w:cs="Arial"/>
          <w:szCs w:val="22"/>
        </w:rPr>
        <w:t>This report describes</w:t>
      </w:r>
      <w:r w:rsidR="00A03669" w:rsidRPr="006835F5">
        <w:rPr>
          <w:rFonts w:cs="Arial"/>
          <w:szCs w:val="22"/>
        </w:rPr>
        <w:t xml:space="preserve"> the consultation acti</w:t>
      </w:r>
      <w:r w:rsidR="00A72292" w:rsidRPr="006835F5">
        <w:rPr>
          <w:rFonts w:cs="Arial"/>
          <w:szCs w:val="22"/>
        </w:rPr>
        <w:t>vities undertaken</w:t>
      </w:r>
      <w:r w:rsidR="007D1E6C" w:rsidRPr="006835F5">
        <w:rPr>
          <w:rFonts w:cs="Arial"/>
          <w:szCs w:val="22"/>
        </w:rPr>
        <w:t xml:space="preserve"> by each </w:t>
      </w:r>
      <w:r w:rsidR="00A03669" w:rsidRPr="006835F5">
        <w:rPr>
          <w:rFonts w:cs="Arial"/>
          <w:szCs w:val="22"/>
        </w:rPr>
        <w:t>Governin</w:t>
      </w:r>
      <w:r w:rsidR="00A72292" w:rsidRPr="006835F5">
        <w:rPr>
          <w:rFonts w:cs="Arial"/>
          <w:szCs w:val="22"/>
        </w:rPr>
        <w:t xml:space="preserve">g Body, </w:t>
      </w:r>
      <w:r w:rsidR="00A03669" w:rsidRPr="006835F5">
        <w:rPr>
          <w:rFonts w:cs="Arial"/>
          <w:szCs w:val="22"/>
        </w:rPr>
        <w:t>the feedback from this activity and makes a recommendation about the outcome of consultation.</w:t>
      </w:r>
    </w:p>
    <w:p w14:paraId="342FB4F1" w14:textId="77777777" w:rsidR="00A03669" w:rsidRPr="006835F5" w:rsidRDefault="0053701A" w:rsidP="00A03669">
      <w:pPr>
        <w:jc w:val="both"/>
        <w:rPr>
          <w:rFonts w:cs="Arial"/>
          <w:b/>
          <w:szCs w:val="22"/>
        </w:rPr>
      </w:pPr>
      <w:r w:rsidRPr="006835F5">
        <w:rPr>
          <w:rFonts w:cs="Arial"/>
          <w:b/>
          <w:szCs w:val="22"/>
        </w:rPr>
        <w:t xml:space="preserve">2. </w:t>
      </w:r>
      <w:r w:rsidR="00A03669" w:rsidRPr="006835F5">
        <w:rPr>
          <w:rFonts w:cs="Arial"/>
          <w:b/>
          <w:szCs w:val="22"/>
        </w:rPr>
        <w:t>Purpose of Consultation</w:t>
      </w:r>
    </w:p>
    <w:p w14:paraId="253D510D" w14:textId="613FB8D9" w:rsidR="00A03669" w:rsidRPr="006835F5" w:rsidRDefault="00A03669" w:rsidP="00654FDC">
      <w:pPr>
        <w:jc w:val="both"/>
      </w:pPr>
      <w:r w:rsidRPr="006835F5">
        <w:rPr>
          <w:rFonts w:cs="Arial"/>
          <w:szCs w:val="22"/>
        </w:rPr>
        <w:t xml:space="preserve">It is recognised by the Secretary of State </w:t>
      </w:r>
      <w:r w:rsidR="006E09F0" w:rsidRPr="006835F5">
        <w:rPr>
          <w:rFonts w:cs="Arial"/>
          <w:szCs w:val="22"/>
        </w:rPr>
        <w:t xml:space="preserve">for Education </w:t>
      </w:r>
      <w:r w:rsidRPr="006835F5">
        <w:rPr>
          <w:rFonts w:cs="Arial"/>
          <w:szCs w:val="22"/>
        </w:rPr>
        <w:t xml:space="preserve">and the </w:t>
      </w:r>
      <w:proofErr w:type="spellStart"/>
      <w:r w:rsidRPr="006835F5">
        <w:rPr>
          <w:rFonts w:cs="Arial"/>
          <w:szCs w:val="22"/>
        </w:rPr>
        <w:t>DfE</w:t>
      </w:r>
      <w:proofErr w:type="spellEnd"/>
      <w:r w:rsidRPr="006835F5">
        <w:rPr>
          <w:rFonts w:cs="Arial"/>
          <w:szCs w:val="22"/>
        </w:rPr>
        <w:t xml:space="preserve"> that the Governing Body and leadership team of </w:t>
      </w:r>
      <w:r w:rsidR="005C32B5" w:rsidRPr="006835F5">
        <w:rPr>
          <w:rFonts w:cs="Arial"/>
          <w:szCs w:val="22"/>
        </w:rPr>
        <w:t xml:space="preserve">a school is </w:t>
      </w:r>
      <w:r w:rsidRPr="006835F5">
        <w:rPr>
          <w:rFonts w:cs="Arial"/>
          <w:szCs w:val="22"/>
        </w:rPr>
        <w:t>best pl</w:t>
      </w:r>
      <w:r w:rsidR="008A0D37" w:rsidRPr="006835F5">
        <w:rPr>
          <w:rFonts w:cs="Arial"/>
          <w:szCs w:val="22"/>
        </w:rPr>
        <w:t>aced to assess the benefits of a</w:t>
      </w:r>
      <w:r w:rsidRPr="006835F5">
        <w:rPr>
          <w:rFonts w:cs="Arial"/>
          <w:szCs w:val="22"/>
        </w:rPr>
        <w:t>cademy status and to decide whether it is appropriate for their school. Therefore</w:t>
      </w:r>
      <w:r w:rsidR="00994CE4" w:rsidRPr="006835F5">
        <w:rPr>
          <w:rFonts w:cs="Arial"/>
          <w:szCs w:val="22"/>
        </w:rPr>
        <w:t>,</w:t>
      </w:r>
      <w:r w:rsidRPr="006835F5">
        <w:rPr>
          <w:rFonts w:cs="Arial"/>
          <w:szCs w:val="22"/>
        </w:rPr>
        <w:t xml:space="preserve"> the pur</w:t>
      </w:r>
      <w:r w:rsidR="007D1E6C" w:rsidRPr="006835F5">
        <w:rPr>
          <w:rFonts w:cs="Arial"/>
          <w:szCs w:val="22"/>
        </w:rPr>
        <w:t xml:space="preserve">pose of consultation is for each </w:t>
      </w:r>
      <w:r w:rsidRPr="006835F5">
        <w:rPr>
          <w:rFonts w:cs="Arial"/>
          <w:szCs w:val="22"/>
        </w:rPr>
        <w:t>Governing Body to present the</w:t>
      </w:r>
      <w:r w:rsidR="008A0D37" w:rsidRPr="006835F5">
        <w:rPr>
          <w:rFonts w:cs="Arial"/>
          <w:szCs w:val="22"/>
        </w:rPr>
        <w:t xml:space="preserve"> proposal to</w:t>
      </w:r>
      <w:r w:rsidR="00BC516A" w:rsidRPr="006835F5">
        <w:rPr>
          <w:rFonts w:cs="Arial"/>
          <w:szCs w:val="22"/>
        </w:rPr>
        <w:t xml:space="preserve"> stakeholders, </w:t>
      </w:r>
      <w:r w:rsidR="00654FDC" w:rsidRPr="006835F5">
        <w:rPr>
          <w:rFonts w:cs="Arial"/>
          <w:szCs w:val="22"/>
        </w:rPr>
        <w:t>t</w:t>
      </w:r>
      <w:r w:rsidR="00654FDC" w:rsidRPr="006835F5">
        <w:t xml:space="preserve">o gather feedback on the proposal and </w:t>
      </w:r>
      <w:r w:rsidR="00BC516A" w:rsidRPr="006835F5">
        <w:t xml:space="preserve">to </w:t>
      </w:r>
      <w:r w:rsidR="00654FDC" w:rsidRPr="006835F5">
        <w:t>understand the level of stakeholder inte</w:t>
      </w:r>
      <w:r w:rsidR="007D1E6C" w:rsidRPr="006835F5">
        <w:t>rest, support and objection. Each</w:t>
      </w:r>
      <w:r w:rsidR="00654FDC" w:rsidRPr="006835F5">
        <w:t xml:space="preserve"> Governing Body can then determine </w:t>
      </w:r>
      <w:r w:rsidRPr="006835F5">
        <w:rPr>
          <w:rFonts w:cs="Arial"/>
          <w:szCs w:val="22"/>
        </w:rPr>
        <w:t>whether there i</w:t>
      </w:r>
      <w:r w:rsidR="007D1E6C" w:rsidRPr="006835F5">
        <w:rPr>
          <w:rFonts w:cs="Arial"/>
          <w:szCs w:val="22"/>
        </w:rPr>
        <w:t>s any signif</w:t>
      </w:r>
      <w:r w:rsidR="006E09F0" w:rsidRPr="006835F5">
        <w:rPr>
          <w:rFonts w:cs="Arial"/>
          <w:szCs w:val="22"/>
        </w:rPr>
        <w:t>icant stakeholder objection to the proposal</w:t>
      </w:r>
      <w:r w:rsidR="007D1E6C" w:rsidRPr="006835F5">
        <w:rPr>
          <w:rFonts w:cs="Arial"/>
          <w:szCs w:val="22"/>
        </w:rPr>
        <w:t xml:space="preserve"> that would cause </w:t>
      </w:r>
      <w:r w:rsidR="00584FD1" w:rsidRPr="006835F5">
        <w:rPr>
          <w:rFonts w:cs="Arial"/>
          <w:szCs w:val="22"/>
        </w:rPr>
        <w:t>them</w:t>
      </w:r>
      <w:r w:rsidRPr="006835F5">
        <w:rPr>
          <w:rFonts w:cs="Arial"/>
          <w:szCs w:val="22"/>
        </w:rPr>
        <w:t xml:space="preserve"> to reconsider.</w:t>
      </w:r>
    </w:p>
    <w:p w14:paraId="11210D7B" w14:textId="77777777" w:rsidR="00654FDC" w:rsidRPr="006835F5" w:rsidRDefault="0053701A" w:rsidP="00A03669">
      <w:pPr>
        <w:jc w:val="both"/>
        <w:rPr>
          <w:rFonts w:cs="Arial"/>
          <w:b/>
          <w:szCs w:val="22"/>
        </w:rPr>
      </w:pPr>
      <w:r w:rsidRPr="006835F5">
        <w:rPr>
          <w:rFonts w:cs="Arial"/>
          <w:b/>
          <w:szCs w:val="22"/>
        </w:rPr>
        <w:t xml:space="preserve">3. </w:t>
      </w:r>
      <w:r w:rsidR="00654FDC" w:rsidRPr="006835F5">
        <w:rPr>
          <w:rFonts w:cs="Arial"/>
          <w:b/>
          <w:szCs w:val="22"/>
        </w:rPr>
        <w:t>Consultation proposal</w:t>
      </w:r>
    </w:p>
    <w:p w14:paraId="3C0EE892" w14:textId="47E0CCFB" w:rsidR="006B2BEC" w:rsidRPr="006835F5" w:rsidRDefault="00B66D42" w:rsidP="00F70BC7">
      <w:pPr>
        <w:widowControl w:val="0"/>
        <w:autoSpaceDE w:val="0"/>
        <w:autoSpaceDN w:val="0"/>
        <w:adjustRightInd w:val="0"/>
        <w:jc w:val="both"/>
      </w:pPr>
      <w:r w:rsidRPr="006835F5">
        <w:rPr>
          <w:rFonts w:cs="Arial"/>
          <w:szCs w:val="22"/>
        </w:rPr>
        <w:t xml:space="preserve">To </w:t>
      </w:r>
      <w:r w:rsidR="00A44A6A">
        <w:rPr>
          <w:rFonts w:cs="Arial"/>
          <w:szCs w:val="22"/>
        </w:rPr>
        <w:t>join the new</w:t>
      </w:r>
      <w:r w:rsidRPr="006835F5">
        <w:rPr>
          <w:rFonts w:cs="Arial"/>
          <w:szCs w:val="22"/>
        </w:rPr>
        <w:t xml:space="preserve"> multi academy trust </w:t>
      </w:r>
      <w:r w:rsidR="00A44A6A">
        <w:rPr>
          <w:rFonts w:cs="Arial"/>
          <w:szCs w:val="22"/>
        </w:rPr>
        <w:t>being formed by The Boswells School</w:t>
      </w:r>
      <w:r w:rsidR="00DF5EEC">
        <w:rPr>
          <w:rFonts w:cs="Arial"/>
          <w:szCs w:val="22"/>
        </w:rPr>
        <w:t xml:space="preserve">, </w:t>
      </w:r>
      <w:r w:rsidR="00A44A6A">
        <w:rPr>
          <w:rFonts w:cs="Arial"/>
          <w:szCs w:val="22"/>
        </w:rPr>
        <w:t>Chelmsford Learning Partnership</w:t>
      </w:r>
      <w:r w:rsidR="00DF5EEC">
        <w:rPr>
          <w:rFonts w:cs="Arial"/>
          <w:szCs w:val="22"/>
        </w:rPr>
        <w:t>,</w:t>
      </w:r>
      <w:r w:rsidRPr="006835F5">
        <w:rPr>
          <w:rFonts w:cs="Arial"/>
          <w:szCs w:val="22"/>
        </w:rPr>
        <w:t xml:space="preserve"> and for </w:t>
      </w:r>
      <w:r w:rsidR="00A44A6A">
        <w:rPr>
          <w:rFonts w:cs="Arial"/>
          <w:szCs w:val="22"/>
        </w:rPr>
        <w:t xml:space="preserve">Barnes Farm Infant, Barnes Farm Junior and </w:t>
      </w:r>
      <w:proofErr w:type="spellStart"/>
      <w:r w:rsidR="00A44A6A">
        <w:rPr>
          <w:rFonts w:cs="Arial"/>
          <w:szCs w:val="22"/>
        </w:rPr>
        <w:t>Perryfields</w:t>
      </w:r>
      <w:proofErr w:type="spellEnd"/>
      <w:r w:rsidR="00A44A6A">
        <w:rPr>
          <w:rFonts w:cs="Arial"/>
          <w:szCs w:val="22"/>
        </w:rPr>
        <w:t xml:space="preserve"> Infant</w:t>
      </w:r>
      <w:r w:rsidRPr="006835F5">
        <w:rPr>
          <w:rFonts w:cs="Arial"/>
          <w:szCs w:val="22"/>
        </w:rPr>
        <w:t xml:space="preserve"> </w:t>
      </w:r>
      <w:r w:rsidR="00A44A6A">
        <w:rPr>
          <w:rFonts w:cs="Arial"/>
          <w:szCs w:val="22"/>
        </w:rPr>
        <w:t>S</w:t>
      </w:r>
      <w:r w:rsidRPr="006835F5">
        <w:rPr>
          <w:rFonts w:cs="Arial"/>
          <w:szCs w:val="22"/>
        </w:rPr>
        <w:t>chool</w:t>
      </w:r>
      <w:r w:rsidR="00A44A6A">
        <w:rPr>
          <w:rFonts w:cs="Arial"/>
          <w:szCs w:val="22"/>
        </w:rPr>
        <w:t>s</w:t>
      </w:r>
      <w:r w:rsidRPr="006835F5">
        <w:rPr>
          <w:rFonts w:cs="Arial"/>
          <w:szCs w:val="22"/>
        </w:rPr>
        <w:t xml:space="preserve"> to convert to academy status.</w:t>
      </w:r>
    </w:p>
    <w:p w14:paraId="22FD0E6B" w14:textId="77777777" w:rsidR="00A03669" w:rsidRPr="006835F5" w:rsidRDefault="0053701A" w:rsidP="00A03669">
      <w:pPr>
        <w:jc w:val="both"/>
        <w:rPr>
          <w:rFonts w:cs="Arial"/>
          <w:b/>
          <w:szCs w:val="22"/>
        </w:rPr>
      </w:pPr>
      <w:r w:rsidRPr="006835F5">
        <w:rPr>
          <w:rFonts w:cs="Arial"/>
          <w:b/>
          <w:szCs w:val="22"/>
        </w:rPr>
        <w:t xml:space="preserve">4. </w:t>
      </w:r>
      <w:r w:rsidR="00A03669" w:rsidRPr="006835F5">
        <w:rPr>
          <w:rFonts w:cs="Arial"/>
          <w:b/>
          <w:szCs w:val="22"/>
        </w:rPr>
        <w:t>Consultation Process</w:t>
      </w:r>
    </w:p>
    <w:p w14:paraId="611EEF7E" w14:textId="4BE97FB9" w:rsidR="00803486" w:rsidRPr="006835F5" w:rsidRDefault="00654FDC" w:rsidP="00A03669">
      <w:pPr>
        <w:jc w:val="both"/>
        <w:rPr>
          <w:rFonts w:cs="Arial"/>
          <w:szCs w:val="22"/>
        </w:rPr>
      </w:pPr>
      <w:r w:rsidRPr="006835F5">
        <w:rPr>
          <w:rFonts w:cs="Arial"/>
          <w:szCs w:val="22"/>
        </w:rPr>
        <w:t xml:space="preserve">The </w:t>
      </w:r>
      <w:r w:rsidR="00E855E2" w:rsidRPr="006835F5">
        <w:rPr>
          <w:rFonts w:cs="Arial"/>
          <w:szCs w:val="22"/>
        </w:rPr>
        <w:t xml:space="preserve">academy </w:t>
      </w:r>
      <w:r w:rsidRPr="006835F5">
        <w:rPr>
          <w:rFonts w:cs="Arial"/>
          <w:szCs w:val="22"/>
        </w:rPr>
        <w:t xml:space="preserve">consultation </w:t>
      </w:r>
      <w:r w:rsidR="00584FD1" w:rsidRPr="006835F5">
        <w:rPr>
          <w:rFonts w:cs="Arial"/>
          <w:szCs w:val="22"/>
        </w:rPr>
        <w:t xml:space="preserve">ran </w:t>
      </w:r>
      <w:r w:rsidR="005C32B5" w:rsidRPr="006835F5">
        <w:rPr>
          <w:rFonts w:cs="Arial"/>
          <w:szCs w:val="22"/>
        </w:rPr>
        <w:t xml:space="preserve">from </w:t>
      </w:r>
      <w:r w:rsidR="00A44A6A">
        <w:rPr>
          <w:rFonts w:cs="Arial"/>
          <w:szCs w:val="22"/>
        </w:rPr>
        <w:t>Wednes</w:t>
      </w:r>
      <w:r w:rsidR="00B66D42" w:rsidRPr="006835F5">
        <w:rPr>
          <w:rFonts w:cs="Arial"/>
          <w:szCs w:val="22"/>
        </w:rPr>
        <w:t>day</w:t>
      </w:r>
      <w:r w:rsidRPr="006835F5">
        <w:rPr>
          <w:rFonts w:cs="Arial"/>
          <w:szCs w:val="22"/>
        </w:rPr>
        <w:t xml:space="preserve">, </w:t>
      </w:r>
      <w:r w:rsidR="00A44A6A">
        <w:rPr>
          <w:rFonts w:cs="Arial"/>
          <w:szCs w:val="22"/>
        </w:rPr>
        <w:t>Octo</w:t>
      </w:r>
      <w:r w:rsidR="002E64BE">
        <w:rPr>
          <w:rFonts w:cs="Arial"/>
          <w:szCs w:val="22"/>
        </w:rPr>
        <w:t>ber</w:t>
      </w:r>
      <w:r w:rsidR="00C9738A" w:rsidRPr="006835F5">
        <w:rPr>
          <w:rFonts w:cs="Arial"/>
          <w:szCs w:val="22"/>
        </w:rPr>
        <w:t xml:space="preserve"> </w:t>
      </w:r>
      <w:r w:rsidR="002E64BE">
        <w:rPr>
          <w:rFonts w:cs="Arial"/>
          <w:szCs w:val="22"/>
        </w:rPr>
        <w:t>1</w:t>
      </w:r>
      <w:r w:rsidR="00A44A6A">
        <w:rPr>
          <w:rFonts w:cs="Arial"/>
          <w:szCs w:val="22"/>
        </w:rPr>
        <w:t>8</w:t>
      </w:r>
      <w:r w:rsidR="00C9738A" w:rsidRPr="006835F5">
        <w:rPr>
          <w:rFonts w:cs="Arial"/>
          <w:szCs w:val="22"/>
          <w:vertAlign w:val="superscript"/>
        </w:rPr>
        <w:t>th</w:t>
      </w:r>
      <w:r w:rsidR="00C9738A" w:rsidRPr="006835F5">
        <w:rPr>
          <w:rFonts w:cs="Arial"/>
          <w:szCs w:val="22"/>
        </w:rPr>
        <w:t xml:space="preserve"> </w:t>
      </w:r>
      <w:r w:rsidR="005C32B5" w:rsidRPr="006835F5">
        <w:rPr>
          <w:rFonts w:cs="Arial"/>
          <w:szCs w:val="22"/>
        </w:rPr>
        <w:t xml:space="preserve">until </w:t>
      </w:r>
      <w:r w:rsidR="00E855E2" w:rsidRPr="006835F5">
        <w:rPr>
          <w:rFonts w:cs="Arial"/>
          <w:szCs w:val="22"/>
        </w:rPr>
        <w:t xml:space="preserve">Friday, </w:t>
      </w:r>
      <w:r w:rsidR="00A44A6A">
        <w:rPr>
          <w:rFonts w:cs="Arial"/>
          <w:szCs w:val="22"/>
        </w:rPr>
        <w:t>Novem</w:t>
      </w:r>
      <w:r w:rsidR="002E64BE">
        <w:rPr>
          <w:rFonts w:cs="Arial"/>
          <w:szCs w:val="22"/>
        </w:rPr>
        <w:t xml:space="preserve">ber </w:t>
      </w:r>
      <w:r w:rsidR="00A44A6A">
        <w:rPr>
          <w:rFonts w:cs="Arial"/>
          <w:szCs w:val="22"/>
        </w:rPr>
        <w:t>17</w:t>
      </w:r>
      <w:r w:rsidR="00B66D42" w:rsidRPr="006835F5">
        <w:rPr>
          <w:rFonts w:cs="Arial"/>
          <w:szCs w:val="22"/>
          <w:vertAlign w:val="superscript"/>
        </w:rPr>
        <w:t>th</w:t>
      </w:r>
      <w:r w:rsidR="00803486" w:rsidRPr="006835F5">
        <w:rPr>
          <w:rFonts w:cs="Arial"/>
          <w:szCs w:val="22"/>
        </w:rPr>
        <w:t>, a pe</w:t>
      </w:r>
      <w:r w:rsidR="002E64BE">
        <w:rPr>
          <w:rFonts w:cs="Arial"/>
          <w:szCs w:val="22"/>
        </w:rPr>
        <w:t>riod of</w:t>
      </w:r>
      <w:r w:rsidR="00B66D42" w:rsidRPr="006835F5">
        <w:rPr>
          <w:rFonts w:cs="Arial"/>
          <w:szCs w:val="22"/>
        </w:rPr>
        <w:t xml:space="preserve"> </w:t>
      </w:r>
      <w:r w:rsidR="00A44A6A">
        <w:rPr>
          <w:rFonts w:cs="Arial"/>
          <w:szCs w:val="22"/>
        </w:rPr>
        <w:t xml:space="preserve">nearly </w:t>
      </w:r>
      <w:r w:rsidR="00B66D42" w:rsidRPr="006835F5">
        <w:rPr>
          <w:rFonts w:cs="Arial"/>
          <w:szCs w:val="22"/>
        </w:rPr>
        <w:t>f</w:t>
      </w:r>
      <w:r w:rsidR="002E64BE">
        <w:rPr>
          <w:rFonts w:cs="Arial"/>
          <w:szCs w:val="22"/>
        </w:rPr>
        <w:t>our</w:t>
      </w:r>
      <w:r w:rsidR="00B66D42" w:rsidRPr="006835F5">
        <w:rPr>
          <w:rFonts w:cs="Arial"/>
          <w:szCs w:val="22"/>
        </w:rPr>
        <w:t xml:space="preserve"> (</w:t>
      </w:r>
      <w:r w:rsidR="002E64BE">
        <w:rPr>
          <w:rFonts w:cs="Arial"/>
          <w:szCs w:val="22"/>
        </w:rPr>
        <w:t>4</w:t>
      </w:r>
      <w:r w:rsidR="00E855E2" w:rsidRPr="006835F5">
        <w:rPr>
          <w:rFonts w:cs="Arial"/>
          <w:szCs w:val="22"/>
        </w:rPr>
        <w:t xml:space="preserve">) academic weeks. </w:t>
      </w:r>
    </w:p>
    <w:p w14:paraId="16B95139" w14:textId="5A988C31" w:rsidR="00B8184B" w:rsidRPr="006835F5" w:rsidRDefault="00A03669" w:rsidP="0065259C">
      <w:pPr>
        <w:jc w:val="both"/>
        <w:rPr>
          <w:rFonts w:cs="Arial"/>
          <w:szCs w:val="22"/>
        </w:rPr>
      </w:pPr>
      <w:r w:rsidRPr="006835F5">
        <w:rPr>
          <w:rFonts w:cs="Arial"/>
          <w:szCs w:val="22"/>
        </w:rPr>
        <w:t xml:space="preserve">A </w:t>
      </w:r>
      <w:r w:rsidR="000457C0" w:rsidRPr="006835F5">
        <w:rPr>
          <w:rFonts w:cs="Arial"/>
          <w:szCs w:val="22"/>
        </w:rPr>
        <w:t xml:space="preserve">summary of the </w:t>
      </w:r>
      <w:r w:rsidRPr="006835F5">
        <w:rPr>
          <w:rFonts w:cs="Arial"/>
          <w:szCs w:val="22"/>
        </w:rPr>
        <w:t>cons</w:t>
      </w:r>
      <w:r w:rsidR="000457C0" w:rsidRPr="006835F5">
        <w:rPr>
          <w:rFonts w:cs="Arial"/>
          <w:szCs w:val="22"/>
        </w:rPr>
        <w:t xml:space="preserve">ultation plan identifying </w:t>
      </w:r>
      <w:r w:rsidRPr="006835F5">
        <w:rPr>
          <w:rFonts w:cs="Arial"/>
          <w:szCs w:val="22"/>
        </w:rPr>
        <w:t>the different stakeholders, how those stake</w:t>
      </w:r>
      <w:r w:rsidR="000457C0" w:rsidRPr="006835F5">
        <w:rPr>
          <w:rFonts w:cs="Arial"/>
          <w:szCs w:val="22"/>
        </w:rPr>
        <w:t xml:space="preserve">holders were consulted </w:t>
      </w:r>
      <w:r w:rsidRPr="006835F5">
        <w:rPr>
          <w:rFonts w:cs="Arial"/>
          <w:szCs w:val="22"/>
        </w:rPr>
        <w:t xml:space="preserve">and </w:t>
      </w:r>
      <w:r w:rsidR="000457C0" w:rsidRPr="006835F5">
        <w:rPr>
          <w:rFonts w:cs="Arial"/>
          <w:szCs w:val="22"/>
        </w:rPr>
        <w:t>what infor</w:t>
      </w:r>
      <w:r w:rsidR="00B8184B" w:rsidRPr="006835F5">
        <w:rPr>
          <w:rFonts w:cs="Arial"/>
          <w:szCs w:val="22"/>
        </w:rPr>
        <w:t>mation was</w:t>
      </w:r>
      <w:r w:rsidR="004F77AA" w:rsidRPr="006835F5">
        <w:rPr>
          <w:rFonts w:cs="Arial"/>
          <w:szCs w:val="22"/>
        </w:rPr>
        <w:t xml:space="preserve"> to</w:t>
      </w:r>
      <w:r w:rsidR="00171A22" w:rsidRPr="006835F5">
        <w:rPr>
          <w:rFonts w:cs="Arial"/>
          <w:szCs w:val="22"/>
        </w:rPr>
        <w:t xml:space="preserve"> be provided, is overleaf.</w:t>
      </w:r>
    </w:p>
    <w:p w14:paraId="5E6DBE5D" w14:textId="77777777" w:rsidR="00C72B0C" w:rsidRPr="006835F5" w:rsidRDefault="00C72B0C">
      <w:pPr>
        <w:spacing w:after="0"/>
        <w:rPr>
          <w:rFonts w:cs="Arial"/>
          <w:szCs w:val="22"/>
        </w:rPr>
      </w:pPr>
      <w:r w:rsidRPr="006835F5">
        <w:rPr>
          <w:rFonts w:cs="Arial"/>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02"/>
        <w:gridCol w:w="3402"/>
      </w:tblGrid>
      <w:tr w:rsidR="00A03669" w:rsidRPr="006835F5" w14:paraId="01CEDBA5" w14:textId="77777777" w:rsidTr="00AA5739">
        <w:trPr>
          <w:cantSplit/>
          <w:jc w:val="center"/>
        </w:trPr>
        <w:tc>
          <w:tcPr>
            <w:tcW w:w="2268" w:type="dxa"/>
            <w:shd w:val="clear" w:color="auto" w:fill="auto"/>
          </w:tcPr>
          <w:p w14:paraId="5ACC8BC9" w14:textId="77777777" w:rsidR="00A03669" w:rsidRPr="006835F5" w:rsidRDefault="00A03669" w:rsidP="00CE06A1">
            <w:pPr>
              <w:jc w:val="both"/>
              <w:rPr>
                <w:rFonts w:cs="Arial"/>
                <w:b/>
                <w:szCs w:val="22"/>
              </w:rPr>
            </w:pPr>
            <w:r w:rsidRPr="006835F5">
              <w:rPr>
                <w:rFonts w:cs="Arial"/>
                <w:b/>
                <w:szCs w:val="22"/>
              </w:rPr>
              <w:lastRenderedPageBreak/>
              <w:t>Stakeholder</w:t>
            </w:r>
          </w:p>
        </w:tc>
        <w:tc>
          <w:tcPr>
            <w:tcW w:w="3402" w:type="dxa"/>
            <w:shd w:val="clear" w:color="auto" w:fill="auto"/>
          </w:tcPr>
          <w:p w14:paraId="741B7F6C" w14:textId="77777777" w:rsidR="00A03669" w:rsidRPr="006835F5" w:rsidRDefault="00A03669" w:rsidP="00CE06A1">
            <w:pPr>
              <w:jc w:val="both"/>
              <w:rPr>
                <w:rFonts w:cs="Arial"/>
                <w:b/>
                <w:szCs w:val="22"/>
              </w:rPr>
            </w:pPr>
            <w:r w:rsidRPr="006835F5">
              <w:rPr>
                <w:rFonts w:cs="Arial"/>
                <w:b/>
                <w:szCs w:val="22"/>
              </w:rPr>
              <w:t>Approach</w:t>
            </w:r>
          </w:p>
        </w:tc>
        <w:tc>
          <w:tcPr>
            <w:tcW w:w="3402" w:type="dxa"/>
            <w:shd w:val="clear" w:color="auto" w:fill="auto"/>
          </w:tcPr>
          <w:p w14:paraId="5DF45788" w14:textId="77777777" w:rsidR="00A03669" w:rsidRPr="006835F5" w:rsidRDefault="00A03669" w:rsidP="00CE06A1">
            <w:pPr>
              <w:jc w:val="both"/>
              <w:rPr>
                <w:rFonts w:cs="Arial"/>
                <w:b/>
                <w:szCs w:val="22"/>
              </w:rPr>
            </w:pPr>
            <w:r w:rsidRPr="006835F5">
              <w:rPr>
                <w:rFonts w:cs="Arial"/>
                <w:b/>
                <w:szCs w:val="22"/>
              </w:rPr>
              <w:t>Information</w:t>
            </w:r>
          </w:p>
        </w:tc>
      </w:tr>
      <w:tr w:rsidR="00145777" w:rsidRPr="006835F5" w14:paraId="45ADF655" w14:textId="77777777" w:rsidTr="00AA5739">
        <w:trPr>
          <w:cantSplit/>
          <w:jc w:val="center"/>
        </w:trPr>
        <w:tc>
          <w:tcPr>
            <w:tcW w:w="2268" w:type="dxa"/>
            <w:shd w:val="clear" w:color="auto" w:fill="auto"/>
          </w:tcPr>
          <w:p w14:paraId="77CCF73E" w14:textId="77777777" w:rsidR="00145777" w:rsidRPr="006835F5" w:rsidRDefault="00145777" w:rsidP="00C72B0C">
            <w:pPr>
              <w:jc w:val="both"/>
              <w:rPr>
                <w:rFonts w:cs="Arial"/>
                <w:szCs w:val="22"/>
              </w:rPr>
            </w:pPr>
            <w:r w:rsidRPr="006835F5">
              <w:rPr>
                <w:rFonts w:cs="Arial"/>
                <w:szCs w:val="22"/>
              </w:rPr>
              <w:t xml:space="preserve">Parents </w:t>
            </w:r>
            <w:r w:rsidR="00C72B0C" w:rsidRPr="006835F5">
              <w:rPr>
                <w:rFonts w:cs="Arial"/>
                <w:szCs w:val="22"/>
              </w:rPr>
              <w:t xml:space="preserve">and carers </w:t>
            </w:r>
            <w:r w:rsidRPr="006835F5">
              <w:rPr>
                <w:rFonts w:cs="Arial"/>
                <w:szCs w:val="22"/>
              </w:rPr>
              <w:t xml:space="preserve">of pupils </w:t>
            </w:r>
            <w:r w:rsidR="00C72B0C" w:rsidRPr="006835F5">
              <w:rPr>
                <w:rFonts w:cs="Arial"/>
                <w:szCs w:val="22"/>
              </w:rPr>
              <w:t>attending the schools</w:t>
            </w:r>
          </w:p>
        </w:tc>
        <w:tc>
          <w:tcPr>
            <w:tcW w:w="3402" w:type="dxa"/>
            <w:shd w:val="clear" w:color="auto" w:fill="auto"/>
          </w:tcPr>
          <w:p w14:paraId="0D360F79" w14:textId="6893B2AF" w:rsidR="00145777" w:rsidRPr="006835F5" w:rsidRDefault="00F86905" w:rsidP="00B02D61">
            <w:pPr>
              <w:numPr>
                <w:ilvl w:val="0"/>
                <w:numId w:val="3"/>
              </w:numPr>
              <w:tabs>
                <w:tab w:val="clear" w:pos="720"/>
              </w:tabs>
              <w:spacing w:after="0"/>
              <w:ind w:left="210" w:hanging="210"/>
              <w:jc w:val="both"/>
              <w:rPr>
                <w:rFonts w:cs="Arial"/>
                <w:szCs w:val="22"/>
              </w:rPr>
            </w:pPr>
            <w:r w:rsidRPr="006835F5">
              <w:rPr>
                <w:rFonts w:cs="Arial"/>
                <w:szCs w:val="22"/>
              </w:rPr>
              <w:t xml:space="preserve">Letter and Consultation proposal </w:t>
            </w:r>
            <w:r w:rsidR="00145777" w:rsidRPr="006835F5">
              <w:rPr>
                <w:rFonts w:cs="Arial"/>
                <w:szCs w:val="22"/>
              </w:rPr>
              <w:t xml:space="preserve">sent to all parents on </w:t>
            </w:r>
            <w:r w:rsidR="00A44A6A">
              <w:rPr>
                <w:rFonts w:cs="Arial"/>
                <w:szCs w:val="22"/>
              </w:rPr>
              <w:t>Wednes</w:t>
            </w:r>
            <w:r w:rsidR="00C9738A" w:rsidRPr="006835F5">
              <w:rPr>
                <w:rFonts w:cs="Arial"/>
                <w:szCs w:val="22"/>
              </w:rPr>
              <w:t xml:space="preserve">day, </w:t>
            </w:r>
            <w:r w:rsidR="00A44A6A">
              <w:rPr>
                <w:rFonts w:cs="Arial"/>
                <w:szCs w:val="22"/>
              </w:rPr>
              <w:t>Octo</w:t>
            </w:r>
            <w:r w:rsidR="002E64BE">
              <w:rPr>
                <w:rFonts w:cs="Arial"/>
                <w:szCs w:val="22"/>
              </w:rPr>
              <w:t>ber</w:t>
            </w:r>
            <w:r w:rsidR="00C9738A" w:rsidRPr="006835F5">
              <w:rPr>
                <w:rFonts w:cs="Arial"/>
                <w:szCs w:val="22"/>
              </w:rPr>
              <w:t xml:space="preserve"> </w:t>
            </w:r>
            <w:r w:rsidR="002E64BE">
              <w:rPr>
                <w:rFonts w:cs="Arial"/>
                <w:szCs w:val="22"/>
              </w:rPr>
              <w:t>1</w:t>
            </w:r>
            <w:r w:rsidR="00A44A6A">
              <w:rPr>
                <w:rFonts w:cs="Arial"/>
                <w:szCs w:val="22"/>
              </w:rPr>
              <w:t>8</w:t>
            </w:r>
            <w:r w:rsidR="00C9738A" w:rsidRPr="006835F5">
              <w:rPr>
                <w:rFonts w:cs="Arial"/>
                <w:szCs w:val="22"/>
                <w:vertAlign w:val="superscript"/>
              </w:rPr>
              <w:t>th</w:t>
            </w:r>
            <w:r w:rsidR="00145777" w:rsidRPr="006835F5">
              <w:rPr>
                <w:rFonts w:cs="Arial"/>
                <w:szCs w:val="22"/>
              </w:rPr>
              <w:t xml:space="preserve"> </w:t>
            </w:r>
          </w:p>
          <w:p w14:paraId="2943341A" w14:textId="71265625" w:rsidR="007828A2" w:rsidRPr="007828A2" w:rsidRDefault="002E64BE" w:rsidP="007828A2">
            <w:pPr>
              <w:pStyle w:val="ListParagraph"/>
              <w:numPr>
                <w:ilvl w:val="0"/>
                <w:numId w:val="3"/>
              </w:numPr>
              <w:spacing w:after="0"/>
              <w:ind w:left="210" w:hanging="210"/>
              <w:rPr>
                <w:rFonts w:ascii="Corbel" w:hAnsi="Corbel"/>
              </w:rPr>
            </w:pPr>
            <w:r>
              <w:rPr>
                <w:rFonts w:ascii="Corbel" w:hAnsi="Corbel" w:cs="Arial"/>
              </w:rPr>
              <w:t>Individual</w:t>
            </w:r>
            <w:r w:rsidR="00C9738A" w:rsidRPr="006835F5">
              <w:rPr>
                <w:rFonts w:ascii="Corbel" w:hAnsi="Corbel" w:cs="Arial"/>
              </w:rPr>
              <w:t xml:space="preserve"> c</w:t>
            </w:r>
            <w:r w:rsidR="00D43DB9" w:rsidRPr="006835F5">
              <w:rPr>
                <w:rFonts w:ascii="Corbel" w:hAnsi="Corbel" w:cs="Arial"/>
              </w:rPr>
              <w:t>onsultation</w:t>
            </w:r>
            <w:r w:rsidR="00145777" w:rsidRPr="006835F5">
              <w:rPr>
                <w:rFonts w:ascii="Corbel" w:hAnsi="Corbel" w:cs="Arial"/>
              </w:rPr>
              <w:t xml:space="preserve"> </w:t>
            </w:r>
            <w:r w:rsidR="006324FF" w:rsidRPr="006835F5">
              <w:rPr>
                <w:rFonts w:ascii="Corbel" w:hAnsi="Corbel" w:cs="Arial"/>
              </w:rPr>
              <w:t>m</w:t>
            </w:r>
            <w:r w:rsidR="00C9738A" w:rsidRPr="006835F5">
              <w:rPr>
                <w:rFonts w:ascii="Corbel" w:hAnsi="Corbel" w:cs="Arial"/>
              </w:rPr>
              <w:t>eeting</w:t>
            </w:r>
            <w:r>
              <w:rPr>
                <w:rFonts w:ascii="Corbel" w:hAnsi="Corbel" w:cs="Arial"/>
              </w:rPr>
              <w:t>s were</w:t>
            </w:r>
            <w:r w:rsidR="00C9738A" w:rsidRPr="006835F5">
              <w:rPr>
                <w:rFonts w:ascii="Corbel" w:hAnsi="Corbel" w:cs="Arial"/>
              </w:rPr>
              <w:t xml:space="preserve"> held </w:t>
            </w:r>
            <w:r w:rsidR="007828A2">
              <w:rPr>
                <w:rFonts w:ascii="Corbel" w:hAnsi="Corbel" w:cs="Arial"/>
              </w:rPr>
              <w:t xml:space="preserve">at each of the schools </w:t>
            </w:r>
            <w:r w:rsidR="00C9738A" w:rsidRPr="006835F5">
              <w:rPr>
                <w:rFonts w:ascii="Corbel" w:hAnsi="Corbel" w:cs="Arial"/>
              </w:rPr>
              <w:t xml:space="preserve">on </w:t>
            </w:r>
            <w:r w:rsidR="00A44A6A">
              <w:rPr>
                <w:rFonts w:ascii="Corbel" w:hAnsi="Corbel" w:cs="Arial"/>
              </w:rPr>
              <w:t>Wedn</w:t>
            </w:r>
            <w:r w:rsidR="007828A2">
              <w:rPr>
                <w:rFonts w:ascii="Corbel" w:hAnsi="Corbel" w:cs="Arial"/>
              </w:rPr>
              <w:t>es</w:t>
            </w:r>
            <w:r w:rsidR="00C9738A" w:rsidRPr="006835F5">
              <w:rPr>
                <w:rFonts w:ascii="Corbel" w:hAnsi="Corbel" w:cs="Arial"/>
              </w:rPr>
              <w:t xml:space="preserve">day, </w:t>
            </w:r>
            <w:r w:rsidR="00A44A6A">
              <w:rPr>
                <w:rFonts w:ascii="Corbel" w:hAnsi="Corbel" w:cs="Arial"/>
              </w:rPr>
              <w:t>Nov</w:t>
            </w:r>
            <w:r w:rsidR="007828A2">
              <w:rPr>
                <w:rFonts w:ascii="Corbel" w:hAnsi="Corbel" w:cs="Arial"/>
              </w:rPr>
              <w:t>ember</w:t>
            </w:r>
            <w:r w:rsidR="00C9738A" w:rsidRPr="006835F5">
              <w:rPr>
                <w:rFonts w:ascii="Corbel" w:hAnsi="Corbel" w:cs="Arial"/>
              </w:rPr>
              <w:t xml:space="preserve"> </w:t>
            </w:r>
            <w:r w:rsidR="00A44A6A">
              <w:rPr>
                <w:rFonts w:ascii="Corbel" w:hAnsi="Corbel" w:cs="Arial"/>
              </w:rPr>
              <w:t>1</w:t>
            </w:r>
            <w:r w:rsidR="00A44A6A">
              <w:rPr>
                <w:rFonts w:ascii="Corbel" w:hAnsi="Corbel" w:cs="Arial"/>
                <w:vertAlign w:val="superscript"/>
              </w:rPr>
              <w:t>st</w:t>
            </w:r>
            <w:r w:rsidR="007828A2">
              <w:rPr>
                <w:rFonts w:ascii="Corbel" w:hAnsi="Corbel" w:cs="Arial"/>
              </w:rPr>
              <w:t xml:space="preserve"> and Wednesday, </w:t>
            </w:r>
            <w:r w:rsidR="00A44A6A">
              <w:rPr>
                <w:rFonts w:ascii="Corbel" w:hAnsi="Corbel" w:cs="Arial"/>
              </w:rPr>
              <w:t>Nov</w:t>
            </w:r>
            <w:r w:rsidR="007828A2">
              <w:rPr>
                <w:rFonts w:ascii="Corbel" w:hAnsi="Corbel" w:cs="Arial"/>
              </w:rPr>
              <w:t xml:space="preserve">ember </w:t>
            </w:r>
            <w:r w:rsidR="00A44A6A">
              <w:rPr>
                <w:rFonts w:ascii="Corbel" w:hAnsi="Corbel" w:cs="Arial"/>
              </w:rPr>
              <w:t>8</w:t>
            </w:r>
            <w:r w:rsidR="007828A2" w:rsidRPr="007828A2">
              <w:rPr>
                <w:rFonts w:ascii="Corbel" w:hAnsi="Corbel" w:cs="Arial"/>
                <w:vertAlign w:val="superscript"/>
              </w:rPr>
              <w:t>th</w:t>
            </w:r>
          </w:p>
          <w:p w14:paraId="358974D9" w14:textId="00DB1BA6" w:rsidR="00145777" w:rsidRPr="006835F5" w:rsidRDefault="00A44A6A" w:rsidP="00B02D61">
            <w:pPr>
              <w:numPr>
                <w:ilvl w:val="0"/>
                <w:numId w:val="3"/>
              </w:numPr>
              <w:tabs>
                <w:tab w:val="clear" w:pos="720"/>
              </w:tabs>
              <w:spacing w:after="0"/>
              <w:ind w:left="210" w:hanging="210"/>
              <w:jc w:val="both"/>
              <w:rPr>
                <w:rFonts w:cs="Arial"/>
                <w:szCs w:val="22"/>
              </w:rPr>
            </w:pPr>
            <w:r>
              <w:rPr>
                <w:rFonts w:cs="Arial"/>
                <w:szCs w:val="22"/>
              </w:rPr>
              <w:t>S</w:t>
            </w:r>
            <w:r w:rsidR="00C9738A" w:rsidRPr="006835F5">
              <w:rPr>
                <w:rFonts w:cs="Arial"/>
                <w:szCs w:val="22"/>
              </w:rPr>
              <w:t>urvey</w:t>
            </w:r>
            <w:r>
              <w:rPr>
                <w:rFonts w:cs="Arial"/>
                <w:szCs w:val="22"/>
              </w:rPr>
              <w:t xml:space="preserve"> forms were</w:t>
            </w:r>
            <w:r w:rsidR="00C9738A" w:rsidRPr="006835F5">
              <w:rPr>
                <w:rFonts w:cs="Arial"/>
                <w:szCs w:val="22"/>
              </w:rPr>
              <w:t xml:space="preserve"> distributed</w:t>
            </w:r>
            <w:r w:rsidR="00A25AE7" w:rsidRPr="006835F5">
              <w:rPr>
                <w:rFonts w:cs="Arial"/>
                <w:szCs w:val="22"/>
              </w:rPr>
              <w:t xml:space="preserve"> </w:t>
            </w:r>
            <w:r>
              <w:rPr>
                <w:rFonts w:cs="Arial"/>
                <w:szCs w:val="22"/>
              </w:rPr>
              <w:t xml:space="preserve">at the </w:t>
            </w:r>
            <w:r w:rsidR="00145777" w:rsidRPr="006835F5">
              <w:rPr>
                <w:rFonts w:cs="Arial"/>
                <w:szCs w:val="22"/>
              </w:rPr>
              <w:t>consultation meetings</w:t>
            </w:r>
          </w:p>
          <w:p w14:paraId="02739C00" w14:textId="6A294F75" w:rsidR="006324FF" w:rsidRPr="006835F5" w:rsidRDefault="006324FF" w:rsidP="00A44A6A">
            <w:pPr>
              <w:numPr>
                <w:ilvl w:val="0"/>
                <w:numId w:val="3"/>
              </w:numPr>
              <w:tabs>
                <w:tab w:val="clear" w:pos="720"/>
              </w:tabs>
              <w:spacing w:after="0"/>
              <w:ind w:left="210" w:hanging="210"/>
              <w:jc w:val="both"/>
              <w:rPr>
                <w:rFonts w:cs="Arial"/>
                <w:szCs w:val="22"/>
              </w:rPr>
            </w:pPr>
            <w:r w:rsidRPr="006835F5">
              <w:rPr>
                <w:rFonts w:cs="Arial"/>
                <w:szCs w:val="22"/>
              </w:rPr>
              <w:t>Meeting</w:t>
            </w:r>
            <w:r w:rsidR="00852A9F" w:rsidRPr="006835F5">
              <w:rPr>
                <w:rFonts w:cs="Arial"/>
                <w:szCs w:val="22"/>
              </w:rPr>
              <w:t xml:space="preserve"> Q&amp;A</w:t>
            </w:r>
            <w:r w:rsidR="00C9738A" w:rsidRPr="006835F5">
              <w:rPr>
                <w:rFonts w:cs="Arial"/>
                <w:szCs w:val="22"/>
              </w:rPr>
              <w:t xml:space="preserve"> summary published</w:t>
            </w:r>
            <w:r w:rsidR="00F86905" w:rsidRPr="006835F5">
              <w:rPr>
                <w:rFonts w:cs="Arial"/>
                <w:szCs w:val="22"/>
              </w:rPr>
              <w:t xml:space="preserve"> </w:t>
            </w:r>
            <w:r w:rsidR="00A44A6A">
              <w:rPr>
                <w:rFonts w:cs="Arial"/>
                <w:szCs w:val="22"/>
              </w:rPr>
              <w:t>Tues</w:t>
            </w:r>
            <w:r w:rsidR="00F86905" w:rsidRPr="006835F5">
              <w:rPr>
                <w:rFonts w:cs="Arial"/>
                <w:szCs w:val="22"/>
              </w:rPr>
              <w:t xml:space="preserve">day, </w:t>
            </w:r>
            <w:r w:rsidR="00A44A6A">
              <w:rPr>
                <w:rFonts w:cs="Arial"/>
                <w:szCs w:val="22"/>
              </w:rPr>
              <w:t>Nov</w:t>
            </w:r>
            <w:r w:rsidR="007828A2">
              <w:rPr>
                <w:rFonts w:cs="Arial"/>
                <w:szCs w:val="22"/>
              </w:rPr>
              <w:t>ember</w:t>
            </w:r>
            <w:r w:rsidR="00F86905" w:rsidRPr="006835F5">
              <w:rPr>
                <w:rFonts w:cs="Arial"/>
                <w:szCs w:val="22"/>
              </w:rPr>
              <w:t xml:space="preserve"> 2</w:t>
            </w:r>
            <w:r w:rsidR="00A44A6A">
              <w:rPr>
                <w:rFonts w:cs="Arial"/>
                <w:szCs w:val="22"/>
              </w:rPr>
              <w:t>1</w:t>
            </w:r>
            <w:r w:rsidR="00A44A6A">
              <w:rPr>
                <w:rFonts w:cs="Arial"/>
                <w:szCs w:val="22"/>
                <w:vertAlign w:val="superscript"/>
              </w:rPr>
              <w:t>st</w:t>
            </w:r>
            <w:r w:rsidR="007828A2">
              <w:rPr>
                <w:rFonts w:cs="Arial"/>
                <w:szCs w:val="22"/>
                <w:vertAlign w:val="superscript"/>
              </w:rPr>
              <w:t xml:space="preserve"> </w:t>
            </w:r>
          </w:p>
        </w:tc>
        <w:tc>
          <w:tcPr>
            <w:tcW w:w="3402" w:type="dxa"/>
            <w:shd w:val="clear" w:color="auto" w:fill="auto"/>
          </w:tcPr>
          <w:p w14:paraId="28345F2E" w14:textId="77777777" w:rsidR="00145777" w:rsidRPr="006835F5" w:rsidRDefault="00145777" w:rsidP="00B02D61">
            <w:pPr>
              <w:numPr>
                <w:ilvl w:val="0"/>
                <w:numId w:val="3"/>
              </w:numPr>
              <w:tabs>
                <w:tab w:val="clear" w:pos="720"/>
              </w:tabs>
              <w:spacing w:after="0"/>
              <w:ind w:left="240" w:hanging="240"/>
              <w:jc w:val="both"/>
              <w:rPr>
                <w:rFonts w:cs="Arial"/>
                <w:szCs w:val="22"/>
              </w:rPr>
            </w:pPr>
            <w:r w:rsidRPr="006835F5">
              <w:rPr>
                <w:rFonts w:cs="Arial"/>
                <w:szCs w:val="22"/>
              </w:rPr>
              <w:t>Parent &amp; Carer Letter</w:t>
            </w:r>
          </w:p>
          <w:p w14:paraId="7C341D82" w14:textId="02B4756B" w:rsidR="00145777" w:rsidRPr="006835F5" w:rsidRDefault="00145777" w:rsidP="00B02D61">
            <w:pPr>
              <w:numPr>
                <w:ilvl w:val="0"/>
                <w:numId w:val="3"/>
              </w:numPr>
              <w:tabs>
                <w:tab w:val="clear" w:pos="720"/>
              </w:tabs>
              <w:spacing w:after="0"/>
              <w:ind w:left="240" w:hanging="240"/>
              <w:jc w:val="both"/>
              <w:rPr>
                <w:rFonts w:cs="Arial"/>
                <w:szCs w:val="22"/>
              </w:rPr>
            </w:pPr>
            <w:r w:rsidRPr="006835F5">
              <w:rPr>
                <w:rFonts w:cs="Arial"/>
                <w:szCs w:val="22"/>
              </w:rPr>
              <w:t>Con</w:t>
            </w:r>
            <w:r w:rsidR="00C9738A" w:rsidRPr="006835F5">
              <w:rPr>
                <w:rFonts w:cs="Arial"/>
                <w:szCs w:val="22"/>
              </w:rPr>
              <w:t>sultation Document</w:t>
            </w:r>
          </w:p>
          <w:p w14:paraId="32D4E323" w14:textId="77777777" w:rsidR="00145777" w:rsidRPr="006835F5" w:rsidRDefault="00145777" w:rsidP="00B02D61">
            <w:pPr>
              <w:numPr>
                <w:ilvl w:val="0"/>
                <w:numId w:val="3"/>
              </w:numPr>
              <w:tabs>
                <w:tab w:val="clear" w:pos="720"/>
              </w:tabs>
              <w:spacing w:after="0"/>
              <w:ind w:left="240" w:hanging="240"/>
              <w:jc w:val="both"/>
              <w:rPr>
                <w:rFonts w:cs="Arial"/>
                <w:szCs w:val="22"/>
              </w:rPr>
            </w:pPr>
            <w:r w:rsidRPr="006835F5">
              <w:rPr>
                <w:rFonts w:cs="Arial"/>
                <w:szCs w:val="22"/>
              </w:rPr>
              <w:t>Consultation presentation</w:t>
            </w:r>
          </w:p>
          <w:p w14:paraId="2C1A8F1B" w14:textId="77777777" w:rsidR="006324FF" w:rsidRPr="006835F5" w:rsidRDefault="006324FF" w:rsidP="006324FF">
            <w:pPr>
              <w:numPr>
                <w:ilvl w:val="0"/>
                <w:numId w:val="3"/>
              </w:numPr>
              <w:tabs>
                <w:tab w:val="clear" w:pos="720"/>
              </w:tabs>
              <w:spacing w:after="0"/>
              <w:ind w:left="240" w:hanging="240"/>
              <w:jc w:val="both"/>
              <w:rPr>
                <w:rFonts w:cs="Arial"/>
                <w:szCs w:val="22"/>
              </w:rPr>
            </w:pPr>
            <w:r w:rsidRPr="006835F5">
              <w:rPr>
                <w:rFonts w:cs="Arial"/>
                <w:szCs w:val="22"/>
              </w:rPr>
              <w:t>Consultation survey</w:t>
            </w:r>
          </w:p>
          <w:p w14:paraId="6999A077" w14:textId="0DBA25F5" w:rsidR="006324FF" w:rsidRPr="006835F5" w:rsidRDefault="006324FF" w:rsidP="00B02D61">
            <w:pPr>
              <w:numPr>
                <w:ilvl w:val="0"/>
                <w:numId w:val="3"/>
              </w:numPr>
              <w:tabs>
                <w:tab w:val="clear" w:pos="720"/>
              </w:tabs>
              <w:spacing w:after="0"/>
              <w:ind w:left="240" w:hanging="240"/>
              <w:jc w:val="both"/>
              <w:rPr>
                <w:rFonts w:cs="Arial"/>
                <w:szCs w:val="22"/>
              </w:rPr>
            </w:pPr>
            <w:r w:rsidRPr="006835F5">
              <w:rPr>
                <w:rFonts w:cs="Arial"/>
                <w:szCs w:val="22"/>
              </w:rPr>
              <w:t xml:space="preserve">Meeting </w:t>
            </w:r>
            <w:r w:rsidR="00852A9F" w:rsidRPr="006835F5">
              <w:rPr>
                <w:rFonts w:cs="Arial"/>
                <w:szCs w:val="22"/>
              </w:rPr>
              <w:t xml:space="preserve">Q&amp;A </w:t>
            </w:r>
            <w:r w:rsidRPr="006835F5">
              <w:rPr>
                <w:rFonts w:cs="Arial"/>
                <w:szCs w:val="22"/>
              </w:rPr>
              <w:t>summary</w:t>
            </w:r>
          </w:p>
        </w:tc>
      </w:tr>
      <w:tr w:rsidR="00806889" w:rsidRPr="006835F5" w14:paraId="021BA996" w14:textId="77777777" w:rsidTr="00AA5739">
        <w:trPr>
          <w:cantSplit/>
          <w:jc w:val="center"/>
        </w:trPr>
        <w:tc>
          <w:tcPr>
            <w:tcW w:w="2268" w:type="dxa"/>
            <w:shd w:val="clear" w:color="auto" w:fill="auto"/>
          </w:tcPr>
          <w:p w14:paraId="3DCFF372" w14:textId="12328B4F" w:rsidR="00806889" w:rsidRPr="006835F5" w:rsidRDefault="00806889" w:rsidP="00C72B0C">
            <w:pPr>
              <w:jc w:val="both"/>
              <w:rPr>
                <w:rFonts w:cs="Arial"/>
                <w:szCs w:val="22"/>
              </w:rPr>
            </w:pPr>
            <w:r w:rsidRPr="006835F5">
              <w:rPr>
                <w:rFonts w:cs="Arial"/>
                <w:szCs w:val="22"/>
              </w:rPr>
              <w:t>Staff employed by</w:t>
            </w:r>
            <w:r w:rsidR="000865B1" w:rsidRPr="006835F5">
              <w:rPr>
                <w:rFonts w:cs="Arial"/>
                <w:szCs w:val="22"/>
              </w:rPr>
              <w:t xml:space="preserve"> </w:t>
            </w:r>
            <w:r w:rsidR="00C72B0C" w:rsidRPr="006835F5">
              <w:rPr>
                <w:rFonts w:cs="Arial"/>
                <w:szCs w:val="22"/>
              </w:rPr>
              <w:t>the schools</w:t>
            </w:r>
          </w:p>
        </w:tc>
        <w:tc>
          <w:tcPr>
            <w:tcW w:w="3402" w:type="dxa"/>
            <w:shd w:val="clear" w:color="auto" w:fill="auto"/>
          </w:tcPr>
          <w:p w14:paraId="076DC367" w14:textId="0B0F6497" w:rsidR="006324FF" w:rsidRPr="006835F5" w:rsidRDefault="00A25AE7" w:rsidP="006324FF">
            <w:pPr>
              <w:numPr>
                <w:ilvl w:val="0"/>
                <w:numId w:val="3"/>
              </w:numPr>
              <w:tabs>
                <w:tab w:val="clear" w:pos="720"/>
              </w:tabs>
              <w:spacing w:after="0"/>
              <w:ind w:left="210" w:hanging="210"/>
              <w:rPr>
                <w:rFonts w:cs="Arial"/>
                <w:szCs w:val="22"/>
              </w:rPr>
            </w:pPr>
            <w:r w:rsidRPr="006835F5">
              <w:rPr>
                <w:rFonts w:cs="Arial"/>
                <w:szCs w:val="22"/>
              </w:rPr>
              <w:t>Letter</w:t>
            </w:r>
            <w:r w:rsidR="00F86905" w:rsidRPr="006835F5">
              <w:rPr>
                <w:rFonts w:cs="Arial"/>
                <w:szCs w:val="22"/>
              </w:rPr>
              <w:t>. Consultation Document</w:t>
            </w:r>
            <w:r w:rsidRPr="006835F5">
              <w:rPr>
                <w:rFonts w:cs="Arial"/>
                <w:szCs w:val="22"/>
              </w:rPr>
              <w:t xml:space="preserve"> and </w:t>
            </w:r>
            <w:r w:rsidR="00806889" w:rsidRPr="006835F5">
              <w:rPr>
                <w:rFonts w:cs="Arial"/>
                <w:szCs w:val="22"/>
              </w:rPr>
              <w:t xml:space="preserve">FAQs sent to all staff on </w:t>
            </w:r>
            <w:r w:rsidR="00547025">
              <w:rPr>
                <w:rFonts w:cs="Arial"/>
                <w:szCs w:val="22"/>
              </w:rPr>
              <w:t>Wednes</w:t>
            </w:r>
            <w:r w:rsidR="000865B1" w:rsidRPr="006835F5">
              <w:rPr>
                <w:rFonts w:cs="Arial"/>
                <w:szCs w:val="22"/>
              </w:rPr>
              <w:t xml:space="preserve">day, </w:t>
            </w:r>
            <w:r w:rsidR="00547025">
              <w:rPr>
                <w:rFonts w:cs="Arial"/>
                <w:szCs w:val="22"/>
              </w:rPr>
              <w:t>Octo</w:t>
            </w:r>
            <w:r w:rsidR="007828A2">
              <w:rPr>
                <w:rFonts w:cs="Arial"/>
                <w:szCs w:val="22"/>
              </w:rPr>
              <w:t>ber 1</w:t>
            </w:r>
            <w:r w:rsidR="00547025">
              <w:rPr>
                <w:rFonts w:cs="Arial"/>
                <w:szCs w:val="22"/>
              </w:rPr>
              <w:t>8</w:t>
            </w:r>
            <w:r w:rsidR="00DF4D19" w:rsidRPr="006835F5">
              <w:rPr>
                <w:rFonts w:cs="Arial"/>
                <w:szCs w:val="22"/>
                <w:vertAlign w:val="superscript"/>
              </w:rPr>
              <w:t>th</w:t>
            </w:r>
            <w:r w:rsidR="00DF4D19" w:rsidRPr="006835F5">
              <w:rPr>
                <w:rFonts w:cs="Arial"/>
                <w:szCs w:val="22"/>
              </w:rPr>
              <w:t xml:space="preserve"> </w:t>
            </w:r>
            <w:r w:rsidR="006324FF" w:rsidRPr="006835F5">
              <w:rPr>
                <w:rFonts w:cs="Arial"/>
                <w:szCs w:val="22"/>
                <w:vertAlign w:val="superscript"/>
              </w:rPr>
              <w:t xml:space="preserve"> </w:t>
            </w:r>
          </w:p>
          <w:p w14:paraId="3A93BB86" w14:textId="71654D92" w:rsidR="00F86905" w:rsidRPr="00547025" w:rsidRDefault="00547025" w:rsidP="00547025">
            <w:pPr>
              <w:pStyle w:val="ListParagraph"/>
              <w:numPr>
                <w:ilvl w:val="0"/>
                <w:numId w:val="3"/>
              </w:numPr>
              <w:spacing w:after="0"/>
              <w:ind w:left="210" w:hanging="210"/>
              <w:rPr>
                <w:rFonts w:ascii="Corbel" w:hAnsi="Corbel"/>
              </w:rPr>
            </w:pPr>
            <w:r>
              <w:rPr>
                <w:rFonts w:ascii="Corbel" w:hAnsi="Corbel" w:cs="Arial"/>
              </w:rPr>
              <w:t>Individual</w:t>
            </w:r>
            <w:r w:rsidR="00F86905" w:rsidRPr="006835F5">
              <w:rPr>
                <w:rFonts w:ascii="Corbel" w:hAnsi="Corbel" w:cs="Arial"/>
              </w:rPr>
              <w:t xml:space="preserve"> consultation meeting</w:t>
            </w:r>
            <w:r>
              <w:rPr>
                <w:rFonts w:ascii="Corbel" w:hAnsi="Corbel" w:cs="Arial"/>
              </w:rPr>
              <w:t>s</w:t>
            </w:r>
            <w:r w:rsidR="00F86905" w:rsidRPr="006835F5">
              <w:rPr>
                <w:rFonts w:ascii="Corbel" w:hAnsi="Corbel" w:cs="Arial"/>
              </w:rPr>
              <w:t xml:space="preserve"> held on</w:t>
            </w:r>
            <w:r>
              <w:rPr>
                <w:rFonts w:ascii="Corbel" w:hAnsi="Corbel" w:cs="Arial"/>
              </w:rPr>
              <w:t xml:space="preserve"> Tuesday, October 31</w:t>
            </w:r>
            <w:r w:rsidRPr="00547025">
              <w:rPr>
                <w:rFonts w:ascii="Corbel" w:hAnsi="Corbel" w:cs="Arial"/>
                <w:vertAlign w:val="superscript"/>
              </w:rPr>
              <w:t>st</w:t>
            </w:r>
            <w:r>
              <w:rPr>
                <w:rFonts w:ascii="Corbel" w:hAnsi="Corbel" w:cs="Arial"/>
              </w:rPr>
              <w:t>, Wedn</w:t>
            </w:r>
            <w:r w:rsidRPr="006835F5">
              <w:rPr>
                <w:rFonts w:ascii="Corbel" w:hAnsi="Corbel" w:cs="Arial"/>
              </w:rPr>
              <w:t xml:space="preserve">esday, </w:t>
            </w:r>
            <w:r>
              <w:rPr>
                <w:rFonts w:ascii="Corbel" w:hAnsi="Corbel" w:cs="Arial"/>
              </w:rPr>
              <w:t>November</w:t>
            </w:r>
            <w:r w:rsidRPr="006835F5">
              <w:rPr>
                <w:rFonts w:ascii="Corbel" w:hAnsi="Corbel" w:cs="Arial"/>
              </w:rPr>
              <w:t xml:space="preserve"> </w:t>
            </w:r>
            <w:r>
              <w:rPr>
                <w:rFonts w:ascii="Corbel" w:hAnsi="Corbel" w:cs="Arial"/>
              </w:rPr>
              <w:t>1</w:t>
            </w:r>
            <w:r>
              <w:rPr>
                <w:rFonts w:ascii="Corbel" w:hAnsi="Corbel" w:cs="Arial"/>
                <w:vertAlign w:val="superscript"/>
              </w:rPr>
              <w:t>st</w:t>
            </w:r>
            <w:r>
              <w:rPr>
                <w:rFonts w:ascii="Corbel" w:hAnsi="Corbel" w:cs="Arial"/>
              </w:rPr>
              <w:t xml:space="preserve"> and</w:t>
            </w:r>
            <w:r w:rsidRPr="00547025">
              <w:rPr>
                <w:rFonts w:ascii="Corbel" w:hAnsi="Corbel" w:cs="Arial"/>
              </w:rPr>
              <w:t xml:space="preserve"> Wedn</w:t>
            </w:r>
            <w:r w:rsidR="00F86905" w:rsidRPr="00547025">
              <w:rPr>
                <w:rFonts w:ascii="Corbel" w:hAnsi="Corbel" w:cs="Arial"/>
              </w:rPr>
              <w:t xml:space="preserve">esday, </w:t>
            </w:r>
            <w:r w:rsidRPr="00547025">
              <w:rPr>
                <w:rFonts w:ascii="Corbel" w:hAnsi="Corbel" w:cs="Arial"/>
              </w:rPr>
              <w:t>Nov</w:t>
            </w:r>
            <w:r w:rsidR="007828A2" w:rsidRPr="00547025">
              <w:rPr>
                <w:rFonts w:ascii="Corbel" w:hAnsi="Corbel" w:cs="Arial"/>
              </w:rPr>
              <w:t>ember</w:t>
            </w:r>
            <w:r w:rsidR="00F86905" w:rsidRPr="00547025">
              <w:rPr>
                <w:rFonts w:ascii="Corbel" w:hAnsi="Corbel" w:cs="Arial"/>
              </w:rPr>
              <w:t xml:space="preserve"> </w:t>
            </w:r>
            <w:r w:rsidRPr="00547025">
              <w:rPr>
                <w:rFonts w:ascii="Corbel" w:hAnsi="Corbel" w:cs="Arial"/>
              </w:rPr>
              <w:t>8</w:t>
            </w:r>
            <w:r w:rsidR="00F86905" w:rsidRPr="00547025">
              <w:rPr>
                <w:rFonts w:ascii="Corbel" w:hAnsi="Corbel" w:cs="Arial"/>
                <w:vertAlign w:val="superscript"/>
              </w:rPr>
              <w:t>th</w:t>
            </w:r>
            <w:r w:rsidR="00F86905" w:rsidRPr="00547025">
              <w:rPr>
                <w:rFonts w:ascii="Corbel" w:hAnsi="Corbel" w:cs="Arial"/>
              </w:rPr>
              <w:t xml:space="preserve"> </w:t>
            </w:r>
          </w:p>
          <w:p w14:paraId="5CC2D197" w14:textId="578CA965" w:rsidR="00F86905" w:rsidRPr="006835F5" w:rsidRDefault="00547025" w:rsidP="00F86905">
            <w:pPr>
              <w:numPr>
                <w:ilvl w:val="0"/>
                <w:numId w:val="3"/>
              </w:numPr>
              <w:tabs>
                <w:tab w:val="clear" w:pos="720"/>
              </w:tabs>
              <w:spacing w:after="0"/>
              <w:ind w:left="210" w:hanging="210"/>
              <w:jc w:val="both"/>
              <w:rPr>
                <w:rFonts w:cs="Arial"/>
                <w:szCs w:val="22"/>
              </w:rPr>
            </w:pPr>
            <w:r>
              <w:rPr>
                <w:rFonts w:cs="Arial"/>
                <w:szCs w:val="22"/>
              </w:rPr>
              <w:t>Survey forms were</w:t>
            </w:r>
            <w:r w:rsidR="00F86905" w:rsidRPr="006835F5">
              <w:rPr>
                <w:rFonts w:cs="Arial"/>
                <w:szCs w:val="22"/>
              </w:rPr>
              <w:t xml:space="preserve"> distributed </w:t>
            </w:r>
            <w:r>
              <w:rPr>
                <w:rFonts w:cs="Arial"/>
                <w:szCs w:val="22"/>
              </w:rPr>
              <w:t>at the</w:t>
            </w:r>
            <w:r w:rsidR="00F86905" w:rsidRPr="006835F5">
              <w:rPr>
                <w:rFonts w:cs="Arial"/>
                <w:szCs w:val="22"/>
              </w:rPr>
              <w:t xml:space="preserve"> consultation meetings</w:t>
            </w:r>
          </w:p>
          <w:p w14:paraId="1E036FC0" w14:textId="2CBA8BB7" w:rsidR="00852A9F" w:rsidRPr="006835F5" w:rsidRDefault="00F86905" w:rsidP="00547025">
            <w:pPr>
              <w:numPr>
                <w:ilvl w:val="0"/>
                <w:numId w:val="3"/>
              </w:numPr>
              <w:tabs>
                <w:tab w:val="clear" w:pos="720"/>
              </w:tabs>
              <w:spacing w:after="0"/>
              <w:ind w:left="210" w:hanging="210"/>
              <w:rPr>
                <w:rFonts w:cs="Arial"/>
                <w:szCs w:val="22"/>
              </w:rPr>
            </w:pPr>
            <w:r w:rsidRPr="006835F5">
              <w:rPr>
                <w:rFonts w:cs="Arial"/>
                <w:szCs w:val="22"/>
              </w:rPr>
              <w:t xml:space="preserve">Meeting Q&amp;A summary published </w:t>
            </w:r>
            <w:r w:rsidR="00547025">
              <w:rPr>
                <w:rFonts w:cs="Arial"/>
                <w:szCs w:val="22"/>
              </w:rPr>
              <w:t>Tues</w:t>
            </w:r>
            <w:r w:rsidRPr="006835F5">
              <w:rPr>
                <w:rFonts w:cs="Arial"/>
                <w:szCs w:val="22"/>
              </w:rPr>
              <w:t xml:space="preserve">day, </w:t>
            </w:r>
            <w:r w:rsidR="00547025">
              <w:rPr>
                <w:rFonts w:cs="Arial"/>
                <w:szCs w:val="22"/>
              </w:rPr>
              <w:t>Nov</w:t>
            </w:r>
            <w:r w:rsidR="007828A2">
              <w:rPr>
                <w:rFonts w:cs="Arial"/>
                <w:szCs w:val="22"/>
              </w:rPr>
              <w:t>ember</w:t>
            </w:r>
            <w:r w:rsidRPr="006835F5">
              <w:rPr>
                <w:rFonts w:cs="Arial"/>
                <w:szCs w:val="22"/>
              </w:rPr>
              <w:t xml:space="preserve"> 2</w:t>
            </w:r>
            <w:r w:rsidR="00547025">
              <w:rPr>
                <w:rFonts w:cs="Arial"/>
                <w:szCs w:val="22"/>
              </w:rPr>
              <w:t>1</w:t>
            </w:r>
            <w:r w:rsidR="00547025">
              <w:rPr>
                <w:rFonts w:cs="Arial"/>
                <w:szCs w:val="22"/>
                <w:vertAlign w:val="superscript"/>
              </w:rPr>
              <w:t>st</w:t>
            </w:r>
          </w:p>
        </w:tc>
        <w:tc>
          <w:tcPr>
            <w:tcW w:w="3402" w:type="dxa"/>
            <w:shd w:val="clear" w:color="auto" w:fill="auto"/>
          </w:tcPr>
          <w:p w14:paraId="04E2D3A6" w14:textId="77777777" w:rsidR="00806889" w:rsidRPr="006835F5" w:rsidRDefault="00806889" w:rsidP="00B02D61">
            <w:pPr>
              <w:numPr>
                <w:ilvl w:val="0"/>
                <w:numId w:val="3"/>
              </w:numPr>
              <w:tabs>
                <w:tab w:val="clear" w:pos="720"/>
              </w:tabs>
              <w:spacing w:after="0"/>
              <w:ind w:left="240" w:hanging="240"/>
              <w:jc w:val="both"/>
              <w:rPr>
                <w:rFonts w:cs="Arial"/>
                <w:szCs w:val="22"/>
              </w:rPr>
            </w:pPr>
            <w:r w:rsidRPr="006835F5">
              <w:rPr>
                <w:rFonts w:cs="Arial"/>
                <w:szCs w:val="22"/>
              </w:rPr>
              <w:t>Staff letter</w:t>
            </w:r>
          </w:p>
          <w:p w14:paraId="21F3AF42" w14:textId="7218A9B6" w:rsidR="00F86905" w:rsidRPr="006835F5" w:rsidRDefault="00806889" w:rsidP="00B02D61">
            <w:pPr>
              <w:numPr>
                <w:ilvl w:val="0"/>
                <w:numId w:val="3"/>
              </w:numPr>
              <w:tabs>
                <w:tab w:val="clear" w:pos="720"/>
              </w:tabs>
              <w:spacing w:after="0"/>
              <w:ind w:left="240" w:hanging="240"/>
              <w:jc w:val="both"/>
              <w:rPr>
                <w:rFonts w:cs="Arial"/>
                <w:szCs w:val="22"/>
              </w:rPr>
            </w:pPr>
            <w:r w:rsidRPr="006835F5">
              <w:rPr>
                <w:rFonts w:cs="Arial"/>
                <w:szCs w:val="22"/>
              </w:rPr>
              <w:t xml:space="preserve">Staff Consultation </w:t>
            </w:r>
            <w:r w:rsidR="00F86905" w:rsidRPr="006835F5">
              <w:rPr>
                <w:rFonts w:cs="Arial"/>
                <w:szCs w:val="22"/>
              </w:rPr>
              <w:t>Document</w:t>
            </w:r>
          </w:p>
          <w:p w14:paraId="0CDE31F1" w14:textId="373392AB" w:rsidR="00806889" w:rsidRPr="006835F5" w:rsidRDefault="00F86905" w:rsidP="00B02D61">
            <w:pPr>
              <w:numPr>
                <w:ilvl w:val="0"/>
                <w:numId w:val="3"/>
              </w:numPr>
              <w:tabs>
                <w:tab w:val="clear" w:pos="720"/>
              </w:tabs>
              <w:spacing w:after="0"/>
              <w:ind w:left="240" w:hanging="240"/>
              <w:jc w:val="both"/>
              <w:rPr>
                <w:rFonts w:cs="Arial"/>
                <w:szCs w:val="22"/>
              </w:rPr>
            </w:pPr>
            <w:r w:rsidRPr="006835F5">
              <w:rPr>
                <w:rFonts w:cs="Arial"/>
                <w:szCs w:val="22"/>
              </w:rPr>
              <w:t xml:space="preserve">Staff </w:t>
            </w:r>
            <w:r w:rsidR="00806889" w:rsidRPr="006835F5">
              <w:rPr>
                <w:rFonts w:cs="Arial"/>
                <w:szCs w:val="22"/>
              </w:rPr>
              <w:t>FAQs</w:t>
            </w:r>
          </w:p>
          <w:p w14:paraId="61A8E5DC" w14:textId="77777777" w:rsidR="00852A9F" w:rsidRPr="006835F5" w:rsidRDefault="00806889" w:rsidP="00B02D61">
            <w:pPr>
              <w:numPr>
                <w:ilvl w:val="0"/>
                <w:numId w:val="3"/>
              </w:numPr>
              <w:tabs>
                <w:tab w:val="clear" w:pos="720"/>
              </w:tabs>
              <w:spacing w:after="0"/>
              <w:ind w:left="240" w:hanging="240"/>
              <w:jc w:val="both"/>
              <w:rPr>
                <w:rFonts w:cs="Arial"/>
                <w:szCs w:val="22"/>
              </w:rPr>
            </w:pPr>
            <w:r w:rsidRPr="006835F5">
              <w:rPr>
                <w:rFonts w:cs="Arial"/>
                <w:szCs w:val="22"/>
              </w:rPr>
              <w:t>Consultation presentation</w:t>
            </w:r>
          </w:p>
          <w:p w14:paraId="04A9802D" w14:textId="77777777" w:rsidR="00852A9F" w:rsidRPr="006835F5" w:rsidRDefault="00852A9F" w:rsidP="00852A9F">
            <w:pPr>
              <w:numPr>
                <w:ilvl w:val="0"/>
                <w:numId w:val="3"/>
              </w:numPr>
              <w:tabs>
                <w:tab w:val="clear" w:pos="720"/>
              </w:tabs>
              <w:spacing w:after="0"/>
              <w:ind w:left="240" w:hanging="240"/>
              <w:jc w:val="both"/>
              <w:rPr>
                <w:rFonts w:cs="Arial"/>
                <w:szCs w:val="22"/>
              </w:rPr>
            </w:pPr>
            <w:r w:rsidRPr="006835F5">
              <w:rPr>
                <w:rFonts w:cs="Arial"/>
                <w:szCs w:val="22"/>
              </w:rPr>
              <w:t>Consultation survey</w:t>
            </w:r>
          </w:p>
          <w:p w14:paraId="70798CCE" w14:textId="00166BAA" w:rsidR="00806889" w:rsidRPr="006835F5" w:rsidRDefault="00852A9F" w:rsidP="00B02D61">
            <w:pPr>
              <w:numPr>
                <w:ilvl w:val="0"/>
                <w:numId w:val="3"/>
              </w:numPr>
              <w:tabs>
                <w:tab w:val="clear" w:pos="720"/>
              </w:tabs>
              <w:spacing w:after="0"/>
              <w:ind w:left="240" w:hanging="240"/>
              <w:jc w:val="both"/>
              <w:rPr>
                <w:rFonts w:cs="Arial"/>
                <w:szCs w:val="22"/>
              </w:rPr>
            </w:pPr>
            <w:r w:rsidRPr="006835F5">
              <w:rPr>
                <w:rFonts w:cs="Arial"/>
                <w:szCs w:val="22"/>
              </w:rPr>
              <w:t>Meeting Q&amp;A summary</w:t>
            </w:r>
            <w:r w:rsidR="00806889" w:rsidRPr="006835F5">
              <w:rPr>
                <w:rFonts w:cs="Arial"/>
                <w:szCs w:val="22"/>
              </w:rPr>
              <w:t xml:space="preserve"> </w:t>
            </w:r>
          </w:p>
        </w:tc>
      </w:tr>
      <w:tr w:rsidR="00251BCD" w:rsidRPr="006835F5" w14:paraId="295522C7" w14:textId="77777777" w:rsidTr="00AA5739">
        <w:trPr>
          <w:cantSplit/>
          <w:jc w:val="center"/>
        </w:trPr>
        <w:tc>
          <w:tcPr>
            <w:tcW w:w="2268" w:type="dxa"/>
            <w:shd w:val="clear" w:color="auto" w:fill="auto"/>
          </w:tcPr>
          <w:p w14:paraId="7A457E96" w14:textId="77777777" w:rsidR="00251BCD" w:rsidRPr="006835F5" w:rsidRDefault="00251BCD" w:rsidP="00CE06A1">
            <w:pPr>
              <w:jc w:val="both"/>
              <w:rPr>
                <w:rFonts w:cs="Arial"/>
                <w:szCs w:val="22"/>
              </w:rPr>
            </w:pPr>
            <w:r w:rsidRPr="006835F5">
              <w:rPr>
                <w:rFonts w:cs="Arial"/>
                <w:szCs w:val="22"/>
              </w:rPr>
              <w:t>Unions &amp; professional associations for staff</w:t>
            </w:r>
          </w:p>
        </w:tc>
        <w:tc>
          <w:tcPr>
            <w:tcW w:w="3402" w:type="dxa"/>
            <w:shd w:val="clear" w:color="auto" w:fill="auto"/>
          </w:tcPr>
          <w:p w14:paraId="571628F2" w14:textId="5D2C32F4" w:rsidR="002A1A19" w:rsidRDefault="00B8184B" w:rsidP="00B02D61">
            <w:pPr>
              <w:numPr>
                <w:ilvl w:val="0"/>
                <w:numId w:val="3"/>
              </w:numPr>
              <w:tabs>
                <w:tab w:val="clear" w:pos="720"/>
              </w:tabs>
              <w:spacing w:after="0"/>
              <w:ind w:left="210" w:hanging="210"/>
              <w:rPr>
                <w:rFonts w:cs="Arial"/>
                <w:szCs w:val="22"/>
              </w:rPr>
            </w:pPr>
            <w:r w:rsidRPr="006835F5">
              <w:rPr>
                <w:rFonts w:cs="Arial"/>
                <w:szCs w:val="22"/>
              </w:rPr>
              <w:t xml:space="preserve">Joint letter with copies of </w:t>
            </w:r>
            <w:r w:rsidR="00251BCD" w:rsidRPr="006835F5">
              <w:rPr>
                <w:rFonts w:cs="Arial"/>
                <w:szCs w:val="22"/>
              </w:rPr>
              <w:t>staff letter</w:t>
            </w:r>
            <w:r w:rsidRPr="006835F5">
              <w:rPr>
                <w:rFonts w:cs="Arial"/>
                <w:szCs w:val="22"/>
              </w:rPr>
              <w:t>s</w:t>
            </w:r>
            <w:r w:rsidR="00251BCD" w:rsidRPr="006835F5">
              <w:rPr>
                <w:rFonts w:cs="Arial"/>
                <w:szCs w:val="22"/>
              </w:rPr>
              <w:t>, con</w:t>
            </w:r>
            <w:r w:rsidR="00C85F43" w:rsidRPr="006835F5">
              <w:rPr>
                <w:rFonts w:cs="Arial"/>
                <w:szCs w:val="22"/>
              </w:rPr>
              <w:t>sultation FAQs and survey</w:t>
            </w:r>
            <w:r w:rsidR="00251BCD" w:rsidRPr="006835F5">
              <w:rPr>
                <w:rFonts w:cs="Arial"/>
                <w:szCs w:val="22"/>
              </w:rPr>
              <w:t xml:space="preserve"> sent to representative</w:t>
            </w:r>
            <w:r w:rsidR="0062004A" w:rsidRPr="006835F5">
              <w:rPr>
                <w:rFonts w:cs="Arial"/>
                <w:szCs w:val="22"/>
              </w:rPr>
              <w:t>s</w:t>
            </w:r>
            <w:r w:rsidR="00C85F43" w:rsidRPr="006835F5">
              <w:rPr>
                <w:rFonts w:cs="Arial"/>
                <w:szCs w:val="22"/>
              </w:rPr>
              <w:t xml:space="preserve"> on </w:t>
            </w:r>
            <w:r w:rsidR="00547025">
              <w:rPr>
                <w:rFonts w:cs="Arial"/>
                <w:szCs w:val="22"/>
              </w:rPr>
              <w:t>Wednes</w:t>
            </w:r>
            <w:r w:rsidR="00F86905" w:rsidRPr="006835F5">
              <w:rPr>
                <w:rFonts w:cs="Arial"/>
                <w:szCs w:val="22"/>
              </w:rPr>
              <w:t xml:space="preserve">day, </w:t>
            </w:r>
            <w:r w:rsidR="00547025">
              <w:rPr>
                <w:rFonts w:cs="Arial"/>
                <w:szCs w:val="22"/>
              </w:rPr>
              <w:t>Octo</w:t>
            </w:r>
            <w:r w:rsidR="007828A2">
              <w:rPr>
                <w:rFonts w:cs="Arial"/>
                <w:szCs w:val="22"/>
              </w:rPr>
              <w:t>ber</w:t>
            </w:r>
            <w:r w:rsidR="00F86905" w:rsidRPr="006835F5">
              <w:rPr>
                <w:rFonts w:cs="Arial"/>
                <w:szCs w:val="22"/>
              </w:rPr>
              <w:t xml:space="preserve"> </w:t>
            </w:r>
            <w:r w:rsidR="007828A2">
              <w:rPr>
                <w:rFonts w:cs="Arial"/>
                <w:szCs w:val="22"/>
              </w:rPr>
              <w:t>1</w:t>
            </w:r>
            <w:r w:rsidR="00547025">
              <w:rPr>
                <w:rFonts w:cs="Arial"/>
                <w:szCs w:val="22"/>
              </w:rPr>
              <w:t>8</w:t>
            </w:r>
            <w:r w:rsidR="00F86905" w:rsidRPr="006835F5">
              <w:rPr>
                <w:rFonts w:cs="Arial"/>
                <w:szCs w:val="22"/>
                <w:vertAlign w:val="superscript"/>
              </w:rPr>
              <w:t>th</w:t>
            </w:r>
            <w:r w:rsidR="00F86905" w:rsidRPr="006835F5">
              <w:rPr>
                <w:rFonts w:cs="Arial"/>
                <w:szCs w:val="22"/>
              </w:rPr>
              <w:t xml:space="preserve"> </w:t>
            </w:r>
            <w:r w:rsidR="00852A9F" w:rsidRPr="006835F5">
              <w:rPr>
                <w:rFonts w:cs="Arial"/>
                <w:szCs w:val="22"/>
              </w:rPr>
              <w:t xml:space="preserve"> </w:t>
            </w:r>
          </w:p>
          <w:p w14:paraId="2E15A520" w14:textId="42037AEC" w:rsidR="00251BCD" w:rsidRPr="006835F5" w:rsidRDefault="00FD091D" w:rsidP="00547025">
            <w:pPr>
              <w:numPr>
                <w:ilvl w:val="0"/>
                <w:numId w:val="3"/>
              </w:numPr>
              <w:tabs>
                <w:tab w:val="clear" w:pos="720"/>
              </w:tabs>
              <w:spacing w:after="0"/>
              <w:ind w:left="210" w:hanging="210"/>
              <w:rPr>
                <w:rFonts w:cs="Arial"/>
              </w:rPr>
            </w:pPr>
            <w:r>
              <w:rPr>
                <w:rFonts w:cs="Arial"/>
                <w:szCs w:val="22"/>
              </w:rPr>
              <w:t>Union</w:t>
            </w:r>
            <w:r w:rsidR="00547025">
              <w:rPr>
                <w:rFonts w:cs="Arial"/>
                <w:szCs w:val="22"/>
              </w:rPr>
              <w:t>s</w:t>
            </w:r>
            <w:r>
              <w:rPr>
                <w:rFonts w:cs="Arial"/>
                <w:szCs w:val="22"/>
              </w:rPr>
              <w:t xml:space="preserve"> </w:t>
            </w:r>
            <w:r w:rsidR="00DF5EEC">
              <w:rPr>
                <w:rFonts w:cs="Arial"/>
                <w:szCs w:val="22"/>
              </w:rPr>
              <w:t xml:space="preserve">invited to attend the staff </w:t>
            </w:r>
            <w:r>
              <w:rPr>
                <w:rFonts w:cs="Arial"/>
                <w:szCs w:val="22"/>
              </w:rPr>
              <w:t>consultation meeting</w:t>
            </w:r>
            <w:r w:rsidR="00547025">
              <w:rPr>
                <w:rFonts w:cs="Arial"/>
                <w:szCs w:val="22"/>
              </w:rPr>
              <w:t>s (See above)</w:t>
            </w:r>
          </w:p>
        </w:tc>
        <w:tc>
          <w:tcPr>
            <w:tcW w:w="3402" w:type="dxa"/>
            <w:shd w:val="clear" w:color="auto" w:fill="auto"/>
          </w:tcPr>
          <w:p w14:paraId="0F6C8C80" w14:textId="77777777" w:rsidR="00251BCD" w:rsidRPr="006835F5" w:rsidRDefault="00AA5739" w:rsidP="00B02D61">
            <w:pPr>
              <w:numPr>
                <w:ilvl w:val="0"/>
                <w:numId w:val="4"/>
              </w:numPr>
              <w:tabs>
                <w:tab w:val="clear" w:pos="720"/>
              </w:tabs>
              <w:spacing w:after="0"/>
              <w:ind w:left="270" w:hanging="270"/>
              <w:rPr>
                <w:rFonts w:cs="Arial"/>
                <w:szCs w:val="22"/>
              </w:rPr>
            </w:pPr>
            <w:r w:rsidRPr="006835F5">
              <w:rPr>
                <w:rFonts w:cs="Arial"/>
                <w:szCs w:val="22"/>
              </w:rPr>
              <w:t>Union letter</w:t>
            </w:r>
          </w:p>
          <w:p w14:paraId="5256D61A" w14:textId="77777777" w:rsidR="00AA5739" w:rsidRPr="006835F5" w:rsidRDefault="00AA5739" w:rsidP="00B02D61">
            <w:pPr>
              <w:numPr>
                <w:ilvl w:val="0"/>
                <w:numId w:val="4"/>
              </w:numPr>
              <w:tabs>
                <w:tab w:val="clear" w:pos="720"/>
              </w:tabs>
              <w:spacing w:after="0"/>
              <w:ind w:left="270" w:hanging="270"/>
              <w:rPr>
                <w:rFonts w:cs="Arial"/>
                <w:szCs w:val="22"/>
              </w:rPr>
            </w:pPr>
            <w:r w:rsidRPr="006835F5">
              <w:rPr>
                <w:rFonts w:cs="Arial"/>
                <w:szCs w:val="22"/>
              </w:rPr>
              <w:t>Staff letter</w:t>
            </w:r>
            <w:r w:rsidR="00B8184B" w:rsidRPr="006835F5">
              <w:rPr>
                <w:rFonts w:cs="Arial"/>
                <w:szCs w:val="22"/>
              </w:rPr>
              <w:t>s</w:t>
            </w:r>
          </w:p>
          <w:p w14:paraId="546550A1" w14:textId="4DD31C9C" w:rsidR="00177F6A" w:rsidRPr="006835F5" w:rsidRDefault="00177F6A" w:rsidP="00B02D61">
            <w:pPr>
              <w:numPr>
                <w:ilvl w:val="0"/>
                <w:numId w:val="4"/>
              </w:numPr>
              <w:tabs>
                <w:tab w:val="clear" w:pos="720"/>
              </w:tabs>
              <w:spacing w:after="0"/>
              <w:ind w:left="270" w:hanging="270"/>
              <w:rPr>
                <w:rFonts w:cs="Arial"/>
                <w:szCs w:val="22"/>
              </w:rPr>
            </w:pPr>
            <w:r w:rsidRPr="006835F5">
              <w:rPr>
                <w:rFonts w:cs="Arial"/>
                <w:szCs w:val="22"/>
              </w:rPr>
              <w:t>Consultation Document</w:t>
            </w:r>
          </w:p>
          <w:p w14:paraId="686087D9" w14:textId="77777777" w:rsidR="00AA5739" w:rsidRPr="006835F5" w:rsidRDefault="00AA5739" w:rsidP="00B02D61">
            <w:pPr>
              <w:numPr>
                <w:ilvl w:val="0"/>
                <w:numId w:val="4"/>
              </w:numPr>
              <w:tabs>
                <w:tab w:val="clear" w:pos="720"/>
              </w:tabs>
              <w:spacing w:after="0"/>
              <w:ind w:left="270" w:hanging="270"/>
              <w:rPr>
                <w:rFonts w:cs="Arial"/>
                <w:szCs w:val="22"/>
              </w:rPr>
            </w:pPr>
            <w:r w:rsidRPr="006835F5">
              <w:rPr>
                <w:rFonts w:cs="Arial"/>
                <w:szCs w:val="22"/>
              </w:rPr>
              <w:t>Staff Consultation FAQs</w:t>
            </w:r>
          </w:p>
          <w:p w14:paraId="5A4878F5" w14:textId="35D67ECC" w:rsidR="00AA5739" w:rsidRPr="006835F5" w:rsidRDefault="00AA5739" w:rsidP="006835F5">
            <w:pPr>
              <w:spacing w:after="0"/>
              <w:rPr>
                <w:rFonts w:cs="Arial"/>
                <w:szCs w:val="22"/>
              </w:rPr>
            </w:pPr>
          </w:p>
        </w:tc>
      </w:tr>
      <w:tr w:rsidR="00877200" w:rsidRPr="006835F5" w14:paraId="5DA9197F" w14:textId="77777777" w:rsidTr="00AA5739">
        <w:trPr>
          <w:cantSplit/>
          <w:jc w:val="center"/>
        </w:trPr>
        <w:tc>
          <w:tcPr>
            <w:tcW w:w="2268" w:type="dxa"/>
            <w:shd w:val="clear" w:color="auto" w:fill="auto"/>
          </w:tcPr>
          <w:p w14:paraId="4223E29E" w14:textId="77777777" w:rsidR="00877200" w:rsidRPr="006835F5" w:rsidRDefault="00877200" w:rsidP="00CE06A1">
            <w:pPr>
              <w:jc w:val="both"/>
              <w:rPr>
                <w:rFonts w:cs="Arial"/>
                <w:szCs w:val="22"/>
              </w:rPr>
            </w:pPr>
            <w:r w:rsidRPr="006835F5">
              <w:rPr>
                <w:rFonts w:cs="Arial"/>
                <w:szCs w:val="22"/>
              </w:rPr>
              <w:t>Other local school</w:t>
            </w:r>
            <w:r w:rsidR="000362F3" w:rsidRPr="006835F5">
              <w:rPr>
                <w:rFonts w:cs="Arial"/>
                <w:szCs w:val="22"/>
              </w:rPr>
              <w:t>s</w:t>
            </w:r>
          </w:p>
        </w:tc>
        <w:tc>
          <w:tcPr>
            <w:tcW w:w="3402" w:type="dxa"/>
            <w:shd w:val="clear" w:color="auto" w:fill="auto"/>
          </w:tcPr>
          <w:p w14:paraId="75B99552" w14:textId="168A2895" w:rsidR="00877200" w:rsidRPr="006835F5" w:rsidRDefault="00A25AE7" w:rsidP="00547025">
            <w:pPr>
              <w:numPr>
                <w:ilvl w:val="0"/>
                <w:numId w:val="4"/>
              </w:numPr>
              <w:tabs>
                <w:tab w:val="clear" w:pos="720"/>
              </w:tabs>
              <w:spacing w:after="0"/>
              <w:ind w:left="252" w:hanging="252"/>
              <w:jc w:val="both"/>
              <w:rPr>
                <w:rFonts w:cs="Arial"/>
                <w:szCs w:val="22"/>
              </w:rPr>
            </w:pPr>
            <w:r w:rsidRPr="006835F5">
              <w:rPr>
                <w:rFonts w:cs="Arial"/>
                <w:szCs w:val="22"/>
              </w:rPr>
              <w:t>L</w:t>
            </w:r>
            <w:r w:rsidR="00B8184B" w:rsidRPr="006835F5">
              <w:rPr>
                <w:rFonts w:cs="Arial"/>
                <w:szCs w:val="22"/>
              </w:rPr>
              <w:t>etter</w:t>
            </w:r>
            <w:r w:rsidR="00AA5739" w:rsidRPr="006835F5">
              <w:rPr>
                <w:rFonts w:cs="Arial"/>
                <w:szCs w:val="22"/>
              </w:rPr>
              <w:t xml:space="preserve"> </w:t>
            </w:r>
            <w:r w:rsidR="005A131C" w:rsidRPr="006835F5">
              <w:rPr>
                <w:rFonts w:cs="Arial"/>
                <w:szCs w:val="22"/>
              </w:rPr>
              <w:t xml:space="preserve">sent to </w:t>
            </w:r>
            <w:proofErr w:type="spellStart"/>
            <w:r w:rsidR="005A131C" w:rsidRPr="006835F5">
              <w:rPr>
                <w:rFonts w:cs="Arial"/>
                <w:szCs w:val="22"/>
              </w:rPr>
              <w:t>Headteachers</w:t>
            </w:r>
            <w:proofErr w:type="spellEnd"/>
            <w:r w:rsidR="00877200" w:rsidRPr="006835F5">
              <w:rPr>
                <w:rFonts w:cs="Arial"/>
                <w:szCs w:val="22"/>
              </w:rPr>
              <w:t xml:space="preserve"> of local schools</w:t>
            </w:r>
            <w:r w:rsidR="001B49DD" w:rsidRPr="006835F5">
              <w:rPr>
                <w:rFonts w:cs="Arial"/>
                <w:szCs w:val="22"/>
              </w:rPr>
              <w:t xml:space="preserve"> </w:t>
            </w:r>
            <w:r w:rsidR="00984481" w:rsidRPr="006835F5">
              <w:rPr>
                <w:rFonts w:cs="Arial"/>
                <w:szCs w:val="22"/>
              </w:rPr>
              <w:t xml:space="preserve">on </w:t>
            </w:r>
            <w:r w:rsidR="00547025">
              <w:rPr>
                <w:rFonts w:cs="Arial"/>
                <w:szCs w:val="22"/>
              </w:rPr>
              <w:t>Wednes</w:t>
            </w:r>
            <w:r w:rsidR="006835F5" w:rsidRPr="006835F5">
              <w:rPr>
                <w:rFonts w:cs="Arial"/>
                <w:szCs w:val="22"/>
              </w:rPr>
              <w:t xml:space="preserve">day, </w:t>
            </w:r>
            <w:r w:rsidR="00547025">
              <w:rPr>
                <w:rFonts w:cs="Arial"/>
                <w:szCs w:val="22"/>
              </w:rPr>
              <w:t>Octo</w:t>
            </w:r>
            <w:r w:rsidR="00875A5D">
              <w:rPr>
                <w:rFonts w:cs="Arial"/>
                <w:szCs w:val="22"/>
              </w:rPr>
              <w:t>ber</w:t>
            </w:r>
            <w:r w:rsidR="006835F5" w:rsidRPr="006835F5">
              <w:rPr>
                <w:rFonts w:cs="Arial"/>
                <w:szCs w:val="22"/>
              </w:rPr>
              <w:t xml:space="preserve"> </w:t>
            </w:r>
            <w:r w:rsidR="00875A5D">
              <w:rPr>
                <w:rFonts w:cs="Arial"/>
                <w:szCs w:val="22"/>
              </w:rPr>
              <w:t>1</w:t>
            </w:r>
            <w:r w:rsidR="00547025">
              <w:rPr>
                <w:rFonts w:cs="Arial"/>
                <w:szCs w:val="22"/>
              </w:rPr>
              <w:t>8</w:t>
            </w:r>
            <w:r w:rsidR="006835F5" w:rsidRPr="006835F5">
              <w:rPr>
                <w:rFonts w:cs="Arial"/>
                <w:szCs w:val="22"/>
                <w:vertAlign w:val="superscript"/>
              </w:rPr>
              <w:t>th</w:t>
            </w:r>
            <w:r w:rsidR="006835F5" w:rsidRPr="006835F5">
              <w:rPr>
                <w:rFonts w:cs="Arial"/>
                <w:szCs w:val="22"/>
              </w:rPr>
              <w:t xml:space="preserve"> </w:t>
            </w:r>
          </w:p>
        </w:tc>
        <w:tc>
          <w:tcPr>
            <w:tcW w:w="3402" w:type="dxa"/>
            <w:shd w:val="clear" w:color="auto" w:fill="auto"/>
          </w:tcPr>
          <w:p w14:paraId="6BA26764" w14:textId="77777777" w:rsidR="00877200" w:rsidRPr="006835F5" w:rsidRDefault="00251BCD" w:rsidP="00B02D61">
            <w:pPr>
              <w:numPr>
                <w:ilvl w:val="0"/>
                <w:numId w:val="4"/>
              </w:numPr>
              <w:tabs>
                <w:tab w:val="clear" w:pos="720"/>
              </w:tabs>
              <w:spacing w:after="0"/>
              <w:ind w:left="270" w:hanging="270"/>
              <w:jc w:val="both"/>
              <w:rPr>
                <w:rFonts w:cs="Arial"/>
                <w:szCs w:val="22"/>
              </w:rPr>
            </w:pPr>
            <w:r w:rsidRPr="006835F5">
              <w:rPr>
                <w:rFonts w:cs="Arial"/>
                <w:szCs w:val="22"/>
              </w:rPr>
              <w:t>Community</w:t>
            </w:r>
            <w:r w:rsidR="00877200" w:rsidRPr="006835F5">
              <w:rPr>
                <w:rFonts w:cs="Arial"/>
                <w:szCs w:val="22"/>
              </w:rPr>
              <w:t xml:space="preserve"> letter</w:t>
            </w:r>
          </w:p>
          <w:p w14:paraId="50656A3A" w14:textId="7137E423" w:rsidR="00251BCD" w:rsidRPr="006835F5" w:rsidRDefault="00251BCD" w:rsidP="006E09F0">
            <w:pPr>
              <w:spacing w:after="0"/>
              <w:ind w:left="270"/>
              <w:jc w:val="both"/>
              <w:rPr>
                <w:rFonts w:cs="Arial"/>
                <w:szCs w:val="22"/>
              </w:rPr>
            </w:pPr>
          </w:p>
        </w:tc>
      </w:tr>
      <w:tr w:rsidR="00A03669" w:rsidRPr="006835F5" w14:paraId="528094D1" w14:textId="77777777" w:rsidTr="00AA5739">
        <w:trPr>
          <w:cantSplit/>
          <w:jc w:val="center"/>
        </w:trPr>
        <w:tc>
          <w:tcPr>
            <w:tcW w:w="2268" w:type="dxa"/>
            <w:shd w:val="clear" w:color="auto" w:fill="auto"/>
          </w:tcPr>
          <w:p w14:paraId="3B440297" w14:textId="77777777" w:rsidR="00A03669" w:rsidRPr="006835F5" w:rsidRDefault="00A03669" w:rsidP="00CE06A1">
            <w:pPr>
              <w:jc w:val="both"/>
              <w:rPr>
                <w:rFonts w:cs="Arial"/>
                <w:szCs w:val="22"/>
              </w:rPr>
            </w:pPr>
            <w:r w:rsidRPr="006835F5">
              <w:rPr>
                <w:rFonts w:cs="Arial"/>
                <w:szCs w:val="22"/>
              </w:rPr>
              <w:t>Local MPs and Councillors</w:t>
            </w:r>
          </w:p>
        </w:tc>
        <w:tc>
          <w:tcPr>
            <w:tcW w:w="3402" w:type="dxa"/>
            <w:shd w:val="clear" w:color="auto" w:fill="auto"/>
          </w:tcPr>
          <w:p w14:paraId="3B243272" w14:textId="4E33DD7A" w:rsidR="00A03669" w:rsidRPr="006835F5" w:rsidRDefault="008E6E8A" w:rsidP="00547025">
            <w:pPr>
              <w:numPr>
                <w:ilvl w:val="0"/>
                <w:numId w:val="5"/>
              </w:numPr>
              <w:shd w:val="clear" w:color="auto" w:fill="FFFFFF"/>
              <w:tabs>
                <w:tab w:val="clear" w:pos="720"/>
              </w:tabs>
              <w:ind w:left="252" w:hanging="252"/>
              <w:rPr>
                <w:rFonts w:cs="Arial"/>
                <w:color w:val="222222"/>
                <w:sz w:val="20"/>
                <w:szCs w:val="20"/>
              </w:rPr>
            </w:pPr>
            <w:r w:rsidRPr="006835F5">
              <w:rPr>
                <w:rFonts w:cs="Arial"/>
                <w:szCs w:val="22"/>
              </w:rPr>
              <w:t xml:space="preserve">Letter </w:t>
            </w:r>
            <w:r w:rsidR="00F908A8" w:rsidRPr="006835F5">
              <w:rPr>
                <w:rFonts w:cs="Arial"/>
                <w:szCs w:val="22"/>
              </w:rPr>
              <w:t>sent to</w:t>
            </w:r>
            <w:r w:rsidRPr="006835F5">
              <w:rPr>
                <w:rFonts w:cs="Arial"/>
                <w:szCs w:val="22"/>
              </w:rPr>
              <w:t xml:space="preserve"> local politicians</w:t>
            </w:r>
            <w:r w:rsidR="00AA5739" w:rsidRPr="006835F5">
              <w:rPr>
                <w:rFonts w:cs="Arial"/>
                <w:szCs w:val="22"/>
              </w:rPr>
              <w:t xml:space="preserve"> </w:t>
            </w:r>
            <w:r w:rsidR="00984481" w:rsidRPr="006835F5">
              <w:rPr>
                <w:rFonts w:cs="Arial"/>
                <w:szCs w:val="22"/>
              </w:rPr>
              <w:t xml:space="preserve">on </w:t>
            </w:r>
            <w:r w:rsidR="00547025">
              <w:rPr>
                <w:rFonts w:cs="Arial"/>
                <w:szCs w:val="22"/>
              </w:rPr>
              <w:t>Wednes</w:t>
            </w:r>
            <w:r w:rsidR="006835F5" w:rsidRPr="006835F5">
              <w:rPr>
                <w:rFonts w:cs="Arial"/>
                <w:szCs w:val="22"/>
              </w:rPr>
              <w:t xml:space="preserve">day, </w:t>
            </w:r>
            <w:r w:rsidR="00547025">
              <w:rPr>
                <w:rFonts w:cs="Arial"/>
                <w:szCs w:val="22"/>
              </w:rPr>
              <w:t>Octo</w:t>
            </w:r>
            <w:r w:rsidR="00875A5D">
              <w:rPr>
                <w:rFonts w:cs="Arial"/>
                <w:szCs w:val="22"/>
              </w:rPr>
              <w:t>ber</w:t>
            </w:r>
            <w:r w:rsidR="006835F5" w:rsidRPr="006835F5">
              <w:rPr>
                <w:rFonts w:cs="Arial"/>
                <w:szCs w:val="22"/>
              </w:rPr>
              <w:t xml:space="preserve"> </w:t>
            </w:r>
            <w:r w:rsidR="00875A5D">
              <w:rPr>
                <w:rFonts w:cs="Arial"/>
                <w:szCs w:val="22"/>
              </w:rPr>
              <w:t>1</w:t>
            </w:r>
            <w:r w:rsidR="00547025">
              <w:rPr>
                <w:rFonts w:cs="Arial"/>
                <w:szCs w:val="22"/>
              </w:rPr>
              <w:t>8</w:t>
            </w:r>
            <w:r w:rsidR="006835F5" w:rsidRPr="006835F5">
              <w:rPr>
                <w:rFonts w:cs="Arial"/>
                <w:szCs w:val="22"/>
                <w:vertAlign w:val="superscript"/>
              </w:rPr>
              <w:t>th</w:t>
            </w:r>
            <w:r w:rsidR="006835F5" w:rsidRPr="006835F5">
              <w:rPr>
                <w:rFonts w:cs="Arial"/>
                <w:szCs w:val="22"/>
              </w:rPr>
              <w:t xml:space="preserve"> </w:t>
            </w:r>
          </w:p>
        </w:tc>
        <w:tc>
          <w:tcPr>
            <w:tcW w:w="3402" w:type="dxa"/>
            <w:shd w:val="clear" w:color="auto" w:fill="auto"/>
          </w:tcPr>
          <w:p w14:paraId="5EB6EDE9" w14:textId="396A2592" w:rsidR="00AA5739" w:rsidRPr="006835F5" w:rsidRDefault="00AA5739" w:rsidP="006E09F0">
            <w:pPr>
              <w:numPr>
                <w:ilvl w:val="0"/>
                <w:numId w:val="4"/>
              </w:numPr>
              <w:tabs>
                <w:tab w:val="clear" w:pos="720"/>
              </w:tabs>
              <w:spacing w:after="0"/>
              <w:ind w:left="270" w:hanging="270"/>
              <w:jc w:val="both"/>
              <w:rPr>
                <w:rFonts w:cs="Arial"/>
                <w:szCs w:val="22"/>
              </w:rPr>
            </w:pPr>
            <w:r w:rsidRPr="006835F5">
              <w:rPr>
                <w:rFonts w:cs="Arial"/>
                <w:szCs w:val="22"/>
              </w:rPr>
              <w:t xml:space="preserve">Community </w:t>
            </w:r>
            <w:r w:rsidR="00877200" w:rsidRPr="006835F5">
              <w:rPr>
                <w:rFonts w:cs="Arial"/>
                <w:szCs w:val="22"/>
              </w:rPr>
              <w:t>l</w:t>
            </w:r>
            <w:r w:rsidR="00A03669" w:rsidRPr="006835F5">
              <w:rPr>
                <w:rFonts w:cs="Arial"/>
                <w:szCs w:val="22"/>
              </w:rPr>
              <w:t>etter</w:t>
            </w:r>
          </w:p>
          <w:p w14:paraId="2AD1ED12" w14:textId="77777777" w:rsidR="00A03669" w:rsidRPr="006835F5" w:rsidRDefault="00A03669" w:rsidP="00CE06A1">
            <w:pPr>
              <w:spacing w:after="0"/>
              <w:jc w:val="both"/>
              <w:rPr>
                <w:rFonts w:cs="Arial"/>
                <w:szCs w:val="22"/>
              </w:rPr>
            </w:pPr>
          </w:p>
        </w:tc>
      </w:tr>
    </w:tbl>
    <w:p w14:paraId="7471FD88" w14:textId="77777777" w:rsidR="00547025" w:rsidRDefault="00547025" w:rsidP="006E09F0">
      <w:pPr>
        <w:spacing w:before="60"/>
        <w:jc w:val="both"/>
        <w:rPr>
          <w:rFonts w:cs="Arial"/>
          <w:szCs w:val="22"/>
        </w:rPr>
      </w:pPr>
    </w:p>
    <w:p w14:paraId="503A8D58" w14:textId="4AAEADED" w:rsidR="00FD091D" w:rsidRPr="00547025" w:rsidRDefault="00AA5739" w:rsidP="006E09F0">
      <w:pPr>
        <w:spacing w:before="60"/>
        <w:jc w:val="both"/>
        <w:rPr>
          <w:rFonts w:ascii="Helvetica" w:hAnsi="Helvetica"/>
          <w:color w:val="196AD4"/>
          <w:sz w:val="18"/>
          <w:szCs w:val="18"/>
          <w:u w:val="single"/>
        </w:rPr>
      </w:pPr>
      <w:r w:rsidRPr="006835F5">
        <w:rPr>
          <w:rFonts w:cs="Arial"/>
          <w:szCs w:val="22"/>
        </w:rPr>
        <w:t xml:space="preserve">The range of documents and information were </w:t>
      </w:r>
      <w:r w:rsidR="00C72DD1" w:rsidRPr="006835F5">
        <w:rPr>
          <w:rFonts w:cs="Arial"/>
          <w:szCs w:val="22"/>
        </w:rPr>
        <w:t>published on</w:t>
      </w:r>
      <w:r w:rsidRPr="006835F5">
        <w:rPr>
          <w:rFonts w:cs="Arial"/>
          <w:szCs w:val="22"/>
        </w:rPr>
        <w:t xml:space="preserve"> the</w:t>
      </w:r>
      <w:r w:rsidR="00427718">
        <w:rPr>
          <w:rFonts w:cs="Arial"/>
          <w:szCs w:val="22"/>
        </w:rPr>
        <w:t xml:space="preserve"> individual </w:t>
      </w:r>
      <w:r w:rsidRPr="006835F5">
        <w:rPr>
          <w:rFonts w:cs="Arial"/>
          <w:szCs w:val="22"/>
        </w:rPr>
        <w:t>school website</w:t>
      </w:r>
      <w:r w:rsidR="001F1D51" w:rsidRPr="006835F5">
        <w:rPr>
          <w:rFonts w:cs="Arial"/>
          <w:szCs w:val="22"/>
        </w:rPr>
        <w:t>s</w:t>
      </w:r>
      <w:r w:rsidRPr="006835F5">
        <w:rPr>
          <w:rFonts w:cs="Arial"/>
          <w:szCs w:val="22"/>
        </w:rPr>
        <w:t xml:space="preserve"> with the URL</w:t>
      </w:r>
      <w:r w:rsidR="001F1D51" w:rsidRPr="006835F5">
        <w:rPr>
          <w:rFonts w:cs="Arial"/>
          <w:szCs w:val="22"/>
        </w:rPr>
        <w:t xml:space="preserve">s </w:t>
      </w:r>
      <w:r w:rsidR="00547025">
        <w:rPr>
          <w:rFonts w:cs="Arial"/>
          <w:szCs w:val="22"/>
        </w:rPr>
        <w:t xml:space="preserve">detailed </w:t>
      </w:r>
      <w:r w:rsidR="001F1D51" w:rsidRPr="006835F5">
        <w:rPr>
          <w:rFonts w:cs="Arial"/>
          <w:szCs w:val="22"/>
        </w:rPr>
        <w:t>below</w:t>
      </w:r>
      <w:r w:rsidR="00C90173" w:rsidRPr="006835F5">
        <w:rPr>
          <w:rFonts w:cs="Arial"/>
          <w:szCs w:val="22"/>
        </w:rPr>
        <w:t>:</w:t>
      </w:r>
    </w:p>
    <w:p w14:paraId="56D99690" w14:textId="4C556642" w:rsidR="00547025" w:rsidRDefault="00491038" w:rsidP="00AA5739">
      <w:pPr>
        <w:tabs>
          <w:tab w:val="left" w:pos="2240"/>
        </w:tabs>
        <w:jc w:val="both"/>
        <w:rPr>
          <w:rFonts w:cs="Arial"/>
          <w:b/>
          <w:szCs w:val="22"/>
        </w:rPr>
      </w:pPr>
      <w:hyperlink r:id="rId7" w:history="1">
        <w:r w:rsidR="000F2856" w:rsidRPr="00071828">
          <w:rPr>
            <w:rStyle w:val="Hyperlink"/>
            <w:rFonts w:cs="Arial"/>
            <w:b/>
            <w:szCs w:val="22"/>
          </w:rPr>
          <w:t>http://www.barnesfarminfants.co.uk</w:t>
        </w:r>
      </w:hyperlink>
    </w:p>
    <w:p w14:paraId="20309E41" w14:textId="179E5352" w:rsidR="000F2856" w:rsidRDefault="00491038" w:rsidP="00AA5739">
      <w:pPr>
        <w:tabs>
          <w:tab w:val="left" w:pos="2240"/>
        </w:tabs>
        <w:jc w:val="both"/>
        <w:rPr>
          <w:rFonts w:cs="Arial"/>
          <w:b/>
          <w:szCs w:val="22"/>
        </w:rPr>
      </w:pPr>
      <w:hyperlink r:id="rId8" w:history="1">
        <w:r w:rsidR="000F2856" w:rsidRPr="00071828">
          <w:rPr>
            <w:rStyle w:val="Hyperlink"/>
            <w:rFonts w:cs="Arial"/>
            <w:b/>
            <w:szCs w:val="22"/>
          </w:rPr>
          <w:t>http://www.barnesfarmjuniors.co.uk</w:t>
        </w:r>
      </w:hyperlink>
    </w:p>
    <w:p w14:paraId="7F31B91B" w14:textId="340DDF6E" w:rsidR="000F2856" w:rsidRDefault="00491038" w:rsidP="00AA5739">
      <w:pPr>
        <w:tabs>
          <w:tab w:val="left" w:pos="2240"/>
        </w:tabs>
        <w:jc w:val="both"/>
        <w:rPr>
          <w:rFonts w:cs="Arial"/>
          <w:b/>
          <w:szCs w:val="22"/>
        </w:rPr>
      </w:pPr>
      <w:hyperlink r:id="rId9" w:history="1">
        <w:r w:rsidR="000F2856" w:rsidRPr="00071828">
          <w:rPr>
            <w:rStyle w:val="Hyperlink"/>
            <w:rFonts w:cs="Arial"/>
            <w:b/>
            <w:szCs w:val="22"/>
          </w:rPr>
          <w:t>http://www.perryfieldsinfantschool.org.uk</w:t>
        </w:r>
      </w:hyperlink>
    </w:p>
    <w:p w14:paraId="4C1643C7" w14:textId="65D73724" w:rsidR="000F2856" w:rsidRDefault="00491038" w:rsidP="00AA5739">
      <w:pPr>
        <w:tabs>
          <w:tab w:val="left" w:pos="2240"/>
        </w:tabs>
        <w:jc w:val="both"/>
        <w:rPr>
          <w:rFonts w:cs="Arial"/>
          <w:b/>
          <w:szCs w:val="22"/>
        </w:rPr>
      </w:pPr>
      <w:hyperlink r:id="rId10" w:history="1">
        <w:r w:rsidR="000F2856" w:rsidRPr="00071828">
          <w:rPr>
            <w:rStyle w:val="Hyperlink"/>
            <w:rFonts w:cs="Arial"/>
            <w:b/>
            <w:szCs w:val="22"/>
          </w:rPr>
          <w:t>http://www.tyrrellsprimary.com</w:t>
        </w:r>
      </w:hyperlink>
    </w:p>
    <w:p w14:paraId="0A88F087" w14:textId="77777777" w:rsidR="000F2856" w:rsidRDefault="000F2856" w:rsidP="00AA5739">
      <w:pPr>
        <w:tabs>
          <w:tab w:val="left" w:pos="2240"/>
        </w:tabs>
        <w:jc w:val="both"/>
        <w:rPr>
          <w:rFonts w:cs="Arial"/>
          <w:b/>
          <w:szCs w:val="22"/>
        </w:rPr>
      </w:pPr>
    </w:p>
    <w:p w14:paraId="0C6B40D0" w14:textId="77777777" w:rsidR="000F2856" w:rsidRDefault="000F2856" w:rsidP="00AA5739">
      <w:pPr>
        <w:tabs>
          <w:tab w:val="left" w:pos="2240"/>
        </w:tabs>
        <w:jc w:val="both"/>
        <w:rPr>
          <w:rFonts w:cs="Arial"/>
          <w:b/>
          <w:szCs w:val="22"/>
        </w:rPr>
      </w:pPr>
    </w:p>
    <w:p w14:paraId="1913B973" w14:textId="77777777" w:rsidR="007D2917" w:rsidRPr="006835F5" w:rsidRDefault="0053701A" w:rsidP="00AA5739">
      <w:pPr>
        <w:tabs>
          <w:tab w:val="left" w:pos="2240"/>
        </w:tabs>
        <w:jc w:val="both"/>
        <w:rPr>
          <w:rFonts w:cs="Arial"/>
          <w:b/>
          <w:szCs w:val="22"/>
        </w:rPr>
      </w:pPr>
      <w:r w:rsidRPr="006835F5">
        <w:rPr>
          <w:rFonts w:cs="Arial"/>
          <w:b/>
          <w:szCs w:val="22"/>
        </w:rPr>
        <w:lastRenderedPageBreak/>
        <w:t xml:space="preserve">5. </w:t>
      </w:r>
      <w:r w:rsidR="00A03669" w:rsidRPr="006835F5">
        <w:rPr>
          <w:rFonts w:cs="Arial"/>
          <w:b/>
          <w:szCs w:val="22"/>
        </w:rPr>
        <w:t xml:space="preserve">Consultation </w:t>
      </w:r>
      <w:r w:rsidR="00A845BC" w:rsidRPr="006835F5">
        <w:rPr>
          <w:rFonts w:cs="Arial"/>
          <w:b/>
          <w:szCs w:val="22"/>
        </w:rPr>
        <w:t>meetings</w:t>
      </w:r>
    </w:p>
    <w:p w14:paraId="24BE2D79" w14:textId="03897A02" w:rsidR="00F24766" w:rsidRPr="006835F5" w:rsidRDefault="007D2917" w:rsidP="00AC6E16">
      <w:pPr>
        <w:pStyle w:val="Heading3"/>
      </w:pPr>
      <w:r w:rsidRPr="006835F5">
        <w:t>5.1</w:t>
      </w:r>
      <w:r w:rsidR="00F24766" w:rsidRPr="006835F5">
        <w:t xml:space="preserve"> </w:t>
      </w:r>
      <w:r w:rsidR="00F80D25" w:rsidRPr="006835F5">
        <w:t>P</w:t>
      </w:r>
      <w:r w:rsidR="00301BDC" w:rsidRPr="006835F5">
        <w:t>arent/carer consultation meeting</w:t>
      </w:r>
      <w:r w:rsidR="00FD091D">
        <w:t xml:space="preserve">s </w:t>
      </w:r>
    </w:p>
    <w:p w14:paraId="12530485" w14:textId="59892E34" w:rsidR="009F061F" w:rsidRPr="006835F5" w:rsidRDefault="00301BDC" w:rsidP="00301BDC">
      <w:pPr>
        <w:tabs>
          <w:tab w:val="left" w:pos="3402"/>
          <w:tab w:val="left" w:pos="6804"/>
        </w:tabs>
        <w:spacing w:after="60"/>
        <w:jc w:val="both"/>
        <w:rPr>
          <w:i/>
        </w:rPr>
      </w:pPr>
      <w:r w:rsidRPr="006835F5">
        <w:t>The parent/carer meeting</w:t>
      </w:r>
      <w:r w:rsidR="00FD091D">
        <w:t>s at all the schools were generally well attended. A</w:t>
      </w:r>
      <w:r w:rsidRPr="006835F5">
        <w:t xml:space="preserve"> total of</w:t>
      </w:r>
      <w:r w:rsidR="000B7217">
        <w:t xml:space="preserve"> </w:t>
      </w:r>
      <w:r w:rsidR="00231FA9">
        <w:t>25</w:t>
      </w:r>
      <w:r w:rsidRPr="006835F5">
        <w:t xml:space="preserve"> parents/carers from across the f</w:t>
      </w:r>
      <w:r w:rsidR="000D7A18">
        <w:t>our</w:t>
      </w:r>
      <w:r w:rsidRPr="006835F5">
        <w:t xml:space="preserve"> schools</w:t>
      </w:r>
      <w:r w:rsidR="000B7217">
        <w:t xml:space="preserve"> (Attendance at each of the meetings was as follows: </w:t>
      </w:r>
      <w:r w:rsidR="000D7A18">
        <w:t>Barnes Farm Infant &amp; Junior</w:t>
      </w:r>
      <w:r w:rsidR="00DF5EEC">
        <w:t xml:space="preserve"> </w:t>
      </w:r>
      <w:r w:rsidR="00D37774">
        <w:t>fifteen</w:t>
      </w:r>
      <w:r w:rsidR="00DF5EEC">
        <w:t xml:space="preserve"> (</w:t>
      </w:r>
      <w:r w:rsidR="00D37774">
        <w:t>15</w:t>
      </w:r>
      <w:r w:rsidR="00DF5EEC">
        <w:t>)</w:t>
      </w:r>
      <w:r w:rsidR="000B7217">
        <w:t xml:space="preserve">, </w:t>
      </w:r>
      <w:proofErr w:type="spellStart"/>
      <w:r w:rsidR="000D7A18">
        <w:t>Perryfields</w:t>
      </w:r>
      <w:proofErr w:type="spellEnd"/>
      <w:r w:rsidR="00F8681F">
        <w:t xml:space="preserve"> </w:t>
      </w:r>
      <w:r w:rsidR="00D37774">
        <w:t>Infants 3 parents &amp; 4 staff</w:t>
      </w:r>
      <w:r w:rsidR="00F8681F">
        <w:t xml:space="preserve"> (</w:t>
      </w:r>
      <w:r w:rsidR="00D37774">
        <w:t>3</w:t>
      </w:r>
      <w:r w:rsidR="00F8681F">
        <w:t>)</w:t>
      </w:r>
      <w:r w:rsidR="000D7A18">
        <w:t xml:space="preserve"> </w:t>
      </w:r>
      <w:r w:rsidR="000B7217">
        <w:t xml:space="preserve">and </w:t>
      </w:r>
      <w:r w:rsidR="000D7A18" w:rsidRPr="00231FA9">
        <w:t>The Tyrrells School</w:t>
      </w:r>
      <w:r w:rsidR="00DF5EEC" w:rsidRPr="00231FA9">
        <w:t xml:space="preserve"> </w:t>
      </w:r>
      <w:r w:rsidR="00231FA9">
        <w:t xml:space="preserve">seven </w:t>
      </w:r>
      <w:r w:rsidR="00DF5EEC" w:rsidRPr="00231FA9">
        <w:t>(</w:t>
      </w:r>
      <w:r w:rsidR="00231FA9" w:rsidRPr="00231FA9">
        <w:t>7</w:t>
      </w:r>
      <w:r w:rsidR="000B7217" w:rsidRPr="00231FA9">
        <w:t>)</w:t>
      </w:r>
      <w:r w:rsidR="000D7A18" w:rsidRPr="00231FA9">
        <w:t>)</w:t>
      </w:r>
      <w:r w:rsidR="000B7217" w:rsidRPr="00231FA9">
        <w:t>.</w:t>
      </w:r>
    </w:p>
    <w:p w14:paraId="4A64F01A" w14:textId="7BFC9F95" w:rsidR="00DA47BF" w:rsidRDefault="006E09F0" w:rsidP="00AA5739">
      <w:pPr>
        <w:tabs>
          <w:tab w:val="left" w:pos="2240"/>
        </w:tabs>
        <w:jc w:val="both"/>
        <w:rPr>
          <w:rFonts w:cs="Arial"/>
          <w:szCs w:val="22"/>
        </w:rPr>
      </w:pPr>
      <w:r w:rsidRPr="006835F5">
        <w:t xml:space="preserve">The format </w:t>
      </w:r>
      <w:r w:rsidR="00301BDC" w:rsidRPr="006835F5">
        <w:t>of the meeting was that t</w:t>
      </w:r>
      <w:r w:rsidRPr="006835F5">
        <w:t xml:space="preserve">he </w:t>
      </w:r>
      <w:proofErr w:type="spellStart"/>
      <w:r w:rsidRPr="006835F5">
        <w:t>Headteachers</w:t>
      </w:r>
      <w:proofErr w:type="spellEnd"/>
      <w:r w:rsidRPr="006835F5">
        <w:t xml:space="preserve"> presented the reasons for and benefits of the proposal</w:t>
      </w:r>
      <w:r w:rsidR="00DF5EEC">
        <w:t xml:space="preserve">, the </w:t>
      </w:r>
      <w:r w:rsidR="00DA47BF">
        <w:t>CEO</w:t>
      </w:r>
      <w:r w:rsidR="00DF5EEC">
        <w:t xml:space="preserve">, </w:t>
      </w:r>
      <w:r w:rsidR="00DA47BF">
        <w:t>Paul Banks</w:t>
      </w:r>
      <w:r w:rsidRPr="006835F5">
        <w:t xml:space="preserve"> explained</w:t>
      </w:r>
      <w:r w:rsidR="006835F5" w:rsidRPr="006835F5">
        <w:t xml:space="preserve"> the multi academy trust’s </w:t>
      </w:r>
      <w:r w:rsidRPr="006835F5">
        <w:t xml:space="preserve">proposed governance, leadership and management principles. </w:t>
      </w:r>
      <w:r w:rsidR="00301BDC" w:rsidRPr="006835F5">
        <w:t xml:space="preserve"> Parents were then given the chance to ask questions and a summary of the Questions &amp; Answers is attached as </w:t>
      </w:r>
      <w:r w:rsidR="008E5189" w:rsidRPr="006835F5">
        <w:rPr>
          <w:rFonts w:cs="Arial"/>
          <w:szCs w:val="22"/>
        </w:rPr>
        <w:t>appendix A.</w:t>
      </w:r>
      <w:r w:rsidR="002500E2">
        <w:rPr>
          <w:rFonts w:cs="Arial"/>
          <w:szCs w:val="22"/>
        </w:rPr>
        <w:t xml:space="preserve"> </w:t>
      </w:r>
    </w:p>
    <w:p w14:paraId="633DA16E" w14:textId="77777777" w:rsidR="00C200E6" w:rsidRPr="006835F5" w:rsidRDefault="00C200E6" w:rsidP="00AA5739">
      <w:pPr>
        <w:tabs>
          <w:tab w:val="left" w:pos="2240"/>
        </w:tabs>
        <w:jc w:val="both"/>
        <w:rPr>
          <w:rFonts w:cs="Arial"/>
          <w:szCs w:val="22"/>
        </w:rPr>
      </w:pPr>
    </w:p>
    <w:p w14:paraId="24C14B48" w14:textId="25F3678B" w:rsidR="0002114B" w:rsidRPr="006835F5" w:rsidRDefault="008E5189" w:rsidP="00FC3486">
      <w:pPr>
        <w:pStyle w:val="Heading3"/>
      </w:pPr>
      <w:r w:rsidRPr="006835F5">
        <w:t xml:space="preserve">5.2 </w:t>
      </w:r>
      <w:r w:rsidR="00F80D25" w:rsidRPr="006835F5">
        <w:t>S</w:t>
      </w:r>
      <w:r w:rsidR="00F24766" w:rsidRPr="006835F5">
        <w:t>taff consultation meeting</w:t>
      </w:r>
      <w:r w:rsidR="00781A95">
        <w:t>s</w:t>
      </w:r>
    </w:p>
    <w:p w14:paraId="46C14584" w14:textId="43617A2C" w:rsidR="00301BDC" w:rsidRPr="006835F5" w:rsidRDefault="00301BDC" w:rsidP="00301BDC">
      <w:pPr>
        <w:tabs>
          <w:tab w:val="left" w:pos="3402"/>
          <w:tab w:val="left" w:pos="6804"/>
        </w:tabs>
        <w:spacing w:after="60"/>
        <w:jc w:val="both"/>
        <w:rPr>
          <w:i/>
        </w:rPr>
      </w:pPr>
      <w:r w:rsidRPr="006835F5">
        <w:t>The staff meeting</w:t>
      </w:r>
      <w:r w:rsidR="000D7A18">
        <w:t>s</w:t>
      </w:r>
      <w:r w:rsidRPr="006835F5">
        <w:t xml:space="preserve"> w</w:t>
      </w:r>
      <w:r w:rsidR="000D7A18">
        <w:t>ere generally also well</w:t>
      </w:r>
      <w:r w:rsidRPr="006835F5">
        <w:t xml:space="preserve"> attended</w:t>
      </w:r>
      <w:r w:rsidR="000D7A18">
        <w:t>.</w:t>
      </w:r>
      <w:r w:rsidRPr="006835F5">
        <w:t xml:space="preserve"> </w:t>
      </w:r>
      <w:r w:rsidR="000D7A18">
        <w:t>A</w:t>
      </w:r>
      <w:r w:rsidRPr="006835F5">
        <w:t xml:space="preserve"> total of </w:t>
      </w:r>
      <w:r w:rsidR="00231FA9">
        <w:t>78</w:t>
      </w:r>
      <w:r w:rsidRPr="006835F5">
        <w:t xml:space="preserve"> members of staff from across the f</w:t>
      </w:r>
      <w:r w:rsidR="000D7A18">
        <w:t>our</w:t>
      </w:r>
      <w:r w:rsidRPr="006835F5">
        <w:t xml:space="preserve"> schools</w:t>
      </w:r>
      <w:r w:rsidR="000D7A18">
        <w:t xml:space="preserve"> (Attendance at each of the meetings was as follows: Barnes Farm Infant &amp; Junior</w:t>
      </w:r>
      <w:r w:rsidR="00D37774">
        <w:t xml:space="preserve"> sixteen (16), </w:t>
      </w:r>
      <w:proofErr w:type="spellStart"/>
      <w:r w:rsidR="00D37774">
        <w:t>Perryfields</w:t>
      </w:r>
      <w:proofErr w:type="spellEnd"/>
      <w:r w:rsidR="00D37774">
        <w:t xml:space="preserve"> Infant seventeen (17) and </w:t>
      </w:r>
      <w:r w:rsidR="00D37774" w:rsidRPr="00231FA9">
        <w:t>The Tyrrells School</w:t>
      </w:r>
      <w:r w:rsidR="000D7A18" w:rsidRPr="00231FA9">
        <w:t xml:space="preserve"> </w:t>
      </w:r>
      <w:r w:rsidR="00231FA9" w:rsidRPr="00231FA9">
        <w:t>forty</w:t>
      </w:r>
      <w:r w:rsidR="00231FA9">
        <w:t>-</w:t>
      </w:r>
      <w:r w:rsidR="00231FA9" w:rsidRPr="00231FA9">
        <w:t>five</w:t>
      </w:r>
      <w:r w:rsidR="0050682D" w:rsidRPr="00231FA9">
        <w:t xml:space="preserve"> (</w:t>
      </w:r>
      <w:r w:rsidR="00231FA9" w:rsidRPr="00231FA9">
        <w:t>45</w:t>
      </w:r>
      <w:r w:rsidR="000D7A18" w:rsidRPr="00231FA9">
        <w:t>))</w:t>
      </w:r>
      <w:r w:rsidRPr="00231FA9">
        <w:t>.</w:t>
      </w:r>
    </w:p>
    <w:p w14:paraId="7F94C406" w14:textId="7447E5FE" w:rsidR="00301BDC" w:rsidRDefault="00DF5EEC" w:rsidP="00301BDC">
      <w:pPr>
        <w:tabs>
          <w:tab w:val="left" w:pos="2240"/>
        </w:tabs>
        <w:jc w:val="both"/>
        <w:rPr>
          <w:rFonts w:cs="Arial"/>
          <w:szCs w:val="22"/>
        </w:rPr>
      </w:pPr>
      <w:r w:rsidRPr="006835F5">
        <w:t xml:space="preserve">The format of the meeting was that the </w:t>
      </w:r>
      <w:proofErr w:type="spellStart"/>
      <w:r w:rsidRPr="006835F5">
        <w:t>Headteachers</w:t>
      </w:r>
      <w:proofErr w:type="spellEnd"/>
      <w:r w:rsidRPr="006835F5">
        <w:t xml:space="preserve"> presented the reasons for and benefits of the proposal</w:t>
      </w:r>
      <w:r>
        <w:t xml:space="preserve">, the </w:t>
      </w:r>
      <w:r w:rsidR="00DA47BF">
        <w:t>CEO</w:t>
      </w:r>
      <w:r>
        <w:t xml:space="preserve">, </w:t>
      </w:r>
      <w:r w:rsidR="00DA47BF">
        <w:t>Paul Banks</w:t>
      </w:r>
      <w:r w:rsidRPr="006835F5">
        <w:t xml:space="preserve"> explained the multi academy trust’s proposed governance, leadership and management principles.  </w:t>
      </w:r>
      <w:r>
        <w:t xml:space="preserve">An advisor, Philip </w:t>
      </w:r>
      <w:proofErr w:type="spellStart"/>
      <w:r>
        <w:t>Cranwell</w:t>
      </w:r>
      <w:proofErr w:type="spellEnd"/>
      <w:r>
        <w:t xml:space="preserve">, then explained how staff would be affected by the proposal and outlined the proposed trust’s employment principles. </w:t>
      </w:r>
      <w:r w:rsidR="00301BDC" w:rsidRPr="006835F5">
        <w:t xml:space="preserve">Staff were then given the chance to ask questions and a summary of the Questions &amp; Answers is attached as </w:t>
      </w:r>
      <w:r w:rsidR="00301BDC" w:rsidRPr="006835F5">
        <w:rPr>
          <w:rFonts w:cs="Arial"/>
          <w:szCs w:val="22"/>
        </w:rPr>
        <w:t>appendix B.</w:t>
      </w:r>
    </w:p>
    <w:p w14:paraId="73879B70" w14:textId="0A4E5856" w:rsidR="00646822" w:rsidRPr="00646822" w:rsidRDefault="00FD091D" w:rsidP="00301BDC">
      <w:pPr>
        <w:tabs>
          <w:tab w:val="left" w:pos="2240"/>
        </w:tabs>
        <w:jc w:val="both"/>
        <w:rPr>
          <w:rFonts w:cs="Arial"/>
          <w:szCs w:val="22"/>
        </w:rPr>
      </w:pPr>
      <w:r>
        <w:rPr>
          <w:rFonts w:cs="Arial"/>
          <w:szCs w:val="22"/>
        </w:rPr>
        <w:t xml:space="preserve">The </w:t>
      </w:r>
      <w:r w:rsidR="00781A95">
        <w:rPr>
          <w:rFonts w:cs="Arial"/>
          <w:szCs w:val="22"/>
        </w:rPr>
        <w:t>staff</w:t>
      </w:r>
      <w:r>
        <w:rPr>
          <w:rFonts w:cs="Arial"/>
          <w:szCs w:val="22"/>
        </w:rPr>
        <w:t xml:space="preserve"> meeting</w:t>
      </w:r>
      <w:r w:rsidR="00781A95">
        <w:rPr>
          <w:rFonts w:cs="Arial"/>
          <w:szCs w:val="22"/>
        </w:rPr>
        <w:t>s</w:t>
      </w:r>
      <w:r>
        <w:rPr>
          <w:rFonts w:cs="Arial"/>
          <w:szCs w:val="22"/>
        </w:rPr>
        <w:t xml:space="preserve"> w</w:t>
      </w:r>
      <w:r w:rsidR="00781A95">
        <w:rPr>
          <w:rFonts w:cs="Arial"/>
          <w:szCs w:val="22"/>
        </w:rPr>
        <w:t>ere</w:t>
      </w:r>
      <w:r>
        <w:rPr>
          <w:rFonts w:cs="Arial"/>
          <w:szCs w:val="22"/>
        </w:rPr>
        <w:t xml:space="preserve"> a</w:t>
      </w:r>
      <w:r w:rsidR="00D37774">
        <w:rPr>
          <w:rFonts w:cs="Arial"/>
          <w:szCs w:val="22"/>
        </w:rPr>
        <w:t>ttended by representatives from ASSWT</w:t>
      </w:r>
      <w:r>
        <w:rPr>
          <w:rFonts w:cs="Arial"/>
          <w:szCs w:val="22"/>
        </w:rPr>
        <w:t xml:space="preserve"> and Unison. Although other unions were invited, no other union representatives were in attendance at the meeting.</w:t>
      </w:r>
    </w:p>
    <w:p w14:paraId="7A9F8B4E" w14:textId="77777777" w:rsidR="00C200E6" w:rsidRDefault="00C200E6" w:rsidP="00CA5CD2">
      <w:pPr>
        <w:pStyle w:val="Heading2"/>
      </w:pPr>
    </w:p>
    <w:p w14:paraId="64294D55" w14:textId="7E8D7E08" w:rsidR="00D80406" w:rsidRDefault="0053701A" w:rsidP="00CA5CD2">
      <w:pPr>
        <w:pStyle w:val="Heading2"/>
      </w:pPr>
      <w:r w:rsidRPr="006835F5">
        <w:t>6</w:t>
      </w:r>
      <w:r w:rsidR="00584FD1" w:rsidRPr="006835F5">
        <w:t>.</w:t>
      </w:r>
      <w:r w:rsidRPr="006835F5">
        <w:t xml:space="preserve"> </w:t>
      </w:r>
      <w:r w:rsidR="00E1752C" w:rsidRPr="006835F5">
        <w:t xml:space="preserve">Consultation </w:t>
      </w:r>
      <w:r w:rsidR="00F24766" w:rsidRPr="006835F5">
        <w:t>surveys</w:t>
      </w:r>
    </w:p>
    <w:p w14:paraId="4070F5A3" w14:textId="488C48E1" w:rsidR="002B7DDD" w:rsidRDefault="00781A95" w:rsidP="00FD091D">
      <w:r>
        <w:t>Survey forms</w:t>
      </w:r>
      <w:r w:rsidR="00FD091D">
        <w:t xml:space="preserve"> w</w:t>
      </w:r>
      <w:r>
        <w:t>ere distributed at the meetings</w:t>
      </w:r>
      <w:r w:rsidR="00FD091D">
        <w:t xml:space="preserve"> to enable stakeholders to respond to the proposa</w:t>
      </w:r>
      <w:r>
        <w:t xml:space="preserve">l. </w:t>
      </w:r>
    </w:p>
    <w:p w14:paraId="788EA17B" w14:textId="30DEB6A2" w:rsidR="00054DA8" w:rsidRDefault="00054DA8" w:rsidP="00FD091D">
      <w:r>
        <w:t>The survey contained the following questions:</w:t>
      </w:r>
    </w:p>
    <w:p w14:paraId="76A52CCE" w14:textId="77777777" w:rsidR="00054DA8" w:rsidRDefault="00054DA8" w:rsidP="00054DA8">
      <w:pPr>
        <w:pBdr>
          <w:top w:val="single" w:sz="4" w:space="1" w:color="auto"/>
          <w:left w:val="single" w:sz="4" w:space="4" w:color="auto"/>
          <w:bottom w:val="single" w:sz="4" w:space="1" w:color="auto"/>
          <w:right w:val="single" w:sz="4" w:space="4" w:color="auto"/>
        </w:pBdr>
        <w:spacing w:after="0"/>
        <w:rPr>
          <w:rFonts w:cs="Arial"/>
          <w:b/>
          <w:bCs/>
          <w:color w:val="333333"/>
          <w:szCs w:val="22"/>
          <w:lang w:val="en-US" w:eastAsia="en-US"/>
        </w:rPr>
      </w:pPr>
      <w:r>
        <w:rPr>
          <w:rFonts w:cs="Arial"/>
          <w:b/>
          <w:bCs/>
          <w:color w:val="333333"/>
          <w:szCs w:val="22"/>
          <w:lang w:val="en-US" w:eastAsia="en-US"/>
        </w:rPr>
        <w:t>Q1. Which school applies to you? (Please tick all that apply to you)</w:t>
      </w:r>
    </w:p>
    <w:p w14:paraId="39B4C3F6" w14:textId="103D75F7" w:rsidR="00054DA8" w:rsidRDefault="00054DA8" w:rsidP="00054DA8">
      <w:pPr>
        <w:pBdr>
          <w:top w:val="single" w:sz="4" w:space="1" w:color="auto"/>
          <w:left w:val="single" w:sz="4" w:space="4" w:color="auto"/>
          <w:bottom w:val="single" w:sz="4" w:space="1" w:color="auto"/>
          <w:right w:val="single" w:sz="4" w:space="4" w:color="auto"/>
        </w:pBdr>
        <w:spacing w:after="0"/>
        <w:rPr>
          <w:rFonts w:cs="Arial"/>
          <w:bCs/>
          <w:color w:val="333333"/>
          <w:sz w:val="20"/>
          <w:szCs w:val="20"/>
          <w:lang w:val="en-US" w:eastAsia="en-US"/>
        </w:rPr>
      </w:pPr>
      <w:r>
        <w:rPr>
          <w:rFonts w:cs="Arial"/>
          <w:b/>
          <w:bCs/>
          <w:color w:val="333333"/>
          <w:szCs w:val="22"/>
          <w:lang w:val="en-US" w:eastAsia="en-US"/>
        </w:rPr>
        <w:tab/>
      </w:r>
      <w:r w:rsidR="00781A95">
        <w:rPr>
          <w:rFonts w:cs="Arial"/>
          <w:bCs/>
          <w:color w:val="333333"/>
          <w:sz w:val="20"/>
          <w:szCs w:val="20"/>
          <w:lang w:val="en-US" w:eastAsia="en-US"/>
        </w:rPr>
        <w:t>Barnes Farm Infant School</w:t>
      </w:r>
    </w:p>
    <w:p w14:paraId="66CE8836" w14:textId="49296CD4" w:rsidR="00054DA8" w:rsidRDefault="00054DA8" w:rsidP="00054DA8">
      <w:pPr>
        <w:pBdr>
          <w:top w:val="single" w:sz="4" w:space="1" w:color="auto"/>
          <w:left w:val="single" w:sz="4" w:space="4" w:color="auto"/>
          <w:bottom w:val="single" w:sz="4" w:space="1" w:color="auto"/>
          <w:right w:val="single" w:sz="4" w:space="4" w:color="auto"/>
        </w:pBdr>
        <w:spacing w:after="0"/>
        <w:rPr>
          <w:rFonts w:cs="Arial"/>
          <w:bCs/>
          <w:color w:val="333333"/>
          <w:sz w:val="20"/>
          <w:szCs w:val="20"/>
          <w:lang w:val="en-US" w:eastAsia="en-US"/>
        </w:rPr>
      </w:pPr>
      <w:r>
        <w:rPr>
          <w:rFonts w:cs="Arial"/>
          <w:bCs/>
          <w:color w:val="333333"/>
          <w:sz w:val="20"/>
          <w:szCs w:val="20"/>
          <w:lang w:val="en-US" w:eastAsia="en-US"/>
        </w:rPr>
        <w:tab/>
      </w:r>
      <w:r w:rsidR="00781A95">
        <w:rPr>
          <w:rFonts w:cs="Arial"/>
          <w:bCs/>
          <w:color w:val="333333"/>
          <w:sz w:val="20"/>
          <w:szCs w:val="20"/>
          <w:lang w:val="en-US" w:eastAsia="en-US"/>
        </w:rPr>
        <w:t>Barnes Farm Junior School</w:t>
      </w:r>
      <w:r>
        <w:rPr>
          <w:rFonts w:cs="Arial"/>
          <w:bCs/>
          <w:color w:val="333333"/>
          <w:sz w:val="20"/>
          <w:szCs w:val="20"/>
          <w:lang w:val="en-US" w:eastAsia="en-US"/>
        </w:rPr>
        <w:t xml:space="preserve"> </w:t>
      </w:r>
    </w:p>
    <w:p w14:paraId="1C4C6346" w14:textId="35B3E2BD" w:rsidR="00054DA8" w:rsidRDefault="00054DA8" w:rsidP="00054DA8">
      <w:pPr>
        <w:pBdr>
          <w:top w:val="single" w:sz="4" w:space="1" w:color="auto"/>
          <w:left w:val="single" w:sz="4" w:space="4" w:color="auto"/>
          <w:bottom w:val="single" w:sz="4" w:space="1" w:color="auto"/>
          <w:right w:val="single" w:sz="4" w:space="4" w:color="auto"/>
        </w:pBdr>
        <w:spacing w:after="0"/>
        <w:rPr>
          <w:rFonts w:cs="Arial"/>
          <w:bCs/>
          <w:color w:val="333333"/>
          <w:sz w:val="20"/>
          <w:szCs w:val="20"/>
          <w:lang w:val="en-US" w:eastAsia="en-US"/>
        </w:rPr>
      </w:pPr>
      <w:r>
        <w:rPr>
          <w:rFonts w:cs="Arial"/>
          <w:bCs/>
          <w:color w:val="333333"/>
          <w:sz w:val="20"/>
          <w:szCs w:val="20"/>
          <w:lang w:val="en-US" w:eastAsia="en-US"/>
        </w:rPr>
        <w:tab/>
      </w:r>
      <w:proofErr w:type="spellStart"/>
      <w:r w:rsidR="00781A95">
        <w:rPr>
          <w:rFonts w:cs="Arial"/>
          <w:bCs/>
          <w:color w:val="333333"/>
          <w:sz w:val="20"/>
          <w:szCs w:val="20"/>
          <w:lang w:val="en-US" w:eastAsia="en-US"/>
        </w:rPr>
        <w:t>Perryfields</w:t>
      </w:r>
      <w:proofErr w:type="spellEnd"/>
      <w:r w:rsidR="00781A95">
        <w:rPr>
          <w:rFonts w:cs="Arial"/>
          <w:bCs/>
          <w:color w:val="333333"/>
          <w:sz w:val="20"/>
          <w:szCs w:val="20"/>
          <w:lang w:val="en-US" w:eastAsia="en-US"/>
        </w:rPr>
        <w:t xml:space="preserve"> Infant School</w:t>
      </w:r>
      <w:r>
        <w:rPr>
          <w:rFonts w:cs="Arial"/>
          <w:bCs/>
          <w:color w:val="333333"/>
          <w:sz w:val="20"/>
          <w:szCs w:val="20"/>
          <w:lang w:val="en-US" w:eastAsia="en-US"/>
        </w:rPr>
        <w:t xml:space="preserve"> </w:t>
      </w:r>
    </w:p>
    <w:p w14:paraId="39893E3C" w14:textId="298E66E0" w:rsidR="00054DA8" w:rsidRDefault="00781A95" w:rsidP="00054DA8">
      <w:pPr>
        <w:pBdr>
          <w:top w:val="single" w:sz="4" w:space="1" w:color="auto"/>
          <w:left w:val="single" w:sz="4" w:space="4" w:color="auto"/>
          <w:bottom w:val="single" w:sz="4" w:space="1" w:color="auto"/>
          <w:right w:val="single" w:sz="4" w:space="4" w:color="auto"/>
        </w:pBdr>
        <w:spacing w:after="0"/>
        <w:ind w:firstLine="720"/>
        <w:rPr>
          <w:rFonts w:cs="Arial"/>
          <w:bCs/>
          <w:color w:val="333333"/>
          <w:sz w:val="20"/>
          <w:szCs w:val="20"/>
          <w:lang w:val="en-US" w:eastAsia="en-US"/>
        </w:rPr>
      </w:pPr>
      <w:r>
        <w:rPr>
          <w:rFonts w:cs="Arial"/>
          <w:bCs/>
          <w:color w:val="333333"/>
          <w:sz w:val="20"/>
          <w:szCs w:val="20"/>
          <w:lang w:val="en-US" w:eastAsia="en-US"/>
        </w:rPr>
        <w:t>The Tyrrells School</w:t>
      </w:r>
    </w:p>
    <w:p w14:paraId="710A6D72" w14:textId="77777777" w:rsidR="00054DA8" w:rsidRDefault="00054DA8" w:rsidP="00054DA8">
      <w:pPr>
        <w:pBdr>
          <w:top w:val="single" w:sz="4" w:space="1" w:color="auto"/>
          <w:left w:val="single" w:sz="4" w:space="4" w:color="auto"/>
          <w:bottom w:val="single" w:sz="4" w:space="1" w:color="auto"/>
          <w:right w:val="single" w:sz="4" w:space="4" w:color="auto"/>
        </w:pBdr>
        <w:spacing w:after="0"/>
        <w:rPr>
          <w:rFonts w:cs="Arial"/>
          <w:b/>
          <w:bCs/>
          <w:color w:val="333333"/>
          <w:szCs w:val="22"/>
          <w:lang w:val="en-US" w:eastAsia="en-US"/>
        </w:rPr>
      </w:pPr>
      <w:r>
        <w:rPr>
          <w:rFonts w:cs="Arial"/>
          <w:b/>
          <w:bCs/>
          <w:color w:val="333333"/>
          <w:szCs w:val="22"/>
          <w:lang w:val="en-US" w:eastAsia="en-US"/>
        </w:rPr>
        <w:t xml:space="preserve">Q2. About you (Please tick one that applies to you) </w:t>
      </w:r>
    </w:p>
    <w:p w14:paraId="38159F8E" w14:textId="77777777" w:rsidR="00054DA8" w:rsidRDefault="00054DA8" w:rsidP="00054DA8">
      <w:pPr>
        <w:pBdr>
          <w:top w:val="single" w:sz="4" w:space="1" w:color="auto"/>
          <w:left w:val="single" w:sz="4" w:space="4" w:color="auto"/>
          <w:bottom w:val="single" w:sz="4" w:space="1" w:color="auto"/>
          <w:right w:val="single" w:sz="4" w:space="4" w:color="auto"/>
        </w:pBdr>
        <w:spacing w:after="0"/>
        <w:ind w:firstLine="720"/>
        <w:rPr>
          <w:rFonts w:cs="Arial"/>
          <w:bCs/>
          <w:color w:val="333333"/>
          <w:sz w:val="20"/>
          <w:szCs w:val="20"/>
          <w:lang w:val="en-US" w:eastAsia="en-US"/>
        </w:rPr>
      </w:pPr>
      <w:r>
        <w:rPr>
          <w:rFonts w:cs="Arial"/>
          <w:bCs/>
          <w:color w:val="333333"/>
          <w:sz w:val="20"/>
          <w:szCs w:val="20"/>
          <w:lang w:val="en-US" w:eastAsia="en-US"/>
        </w:rPr>
        <w:t>Parent/</w:t>
      </w:r>
      <w:proofErr w:type="spellStart"/>
      <w:r>
        <w:rPr>
          <w:rFonts w:cs="Arial"/>
          <w:bCs/>
          <w:color w:val="333333"/>
          <w:sz w:val="20"/>
          <w:szCs w:val="20"/>
          <w:lang w:val="en-US" w:eastAsia="en-US"/>
        </w:rPr>
        <w:t>Carer</w:t>
      </w:r>
      <w:proofErr w:type="spellEnd"/>
    </w:p>
    <w:p w14:paraId="3096EF37" w14:textId="77777777" w:rsidR="00054DA8" w:rsidRDefault="00054DA8" w:rsidP="00054DA8">
      <w:pPr>
        <w:pBdr>
          <w:top w:val="single" w:sz="4" w:space="1" w:color="auto"/>
          <w:left w:val="single" w:sz="4" w:space="4" w:color="auto"/>
          <w:bottom w:val="single" w:sz="4" w:space="1" w:color="auto"/>
          <w:right w:val="single" w:sz="4" w:space="4" w:color="auto"/>
        </w:pBdr>
        <w:spacing w:after="0"/>
        <w:ind w:firstLine="720"/>
        <w:rPr>
          <w:rFonts w:cs="Arial"/>
          <w:bCs/>
          <w:color w:val="333333"/>
          <w:sz w:val="20"/>
          <w:szCs w:val="20"/>
          <w:lang w:val="en-US" w:eastAsia="en-US"/>
        </w:rPr>
      </w:pPr>
      <w:r>
        <w:rPr>
          <w:rFonts w:cs="Arial"/>
          <w:bCs/>
          <w:color w:val="333333"/>
          <w:sz w:val="20"/>
          <w:szCs w:val="20"/>
          <w:lang w:val="en-US" w:eastAsia="en-US"/>
        </w:rPr>
        <w:t>Teacher</w:t>
      </w:r>
    </w:p>
    <w:p w14:paraId="2963E8A6" w14:textId="77777777" w:rsidR="00054DA8" w:rsidRDefault="00054DA8" w:rsidP="00054DA8">
      <w:pPr>
        <w:pBdr>
          <w:top w:val="single" w:sz="4" w:space="1" w:color="auto"/>
          <w:left w:val="single" w:sz="4" w:space="4" w:color="auto"/>
          <w:bottom w:val="single" w:sz="4" w:space="1" w:color="auto"/>
          <w:right w:val="single" w:sz="4" w:space="4" w:color="auto"/>
        </w:pBdr>
        <w:spacing w:after="0"/>
        <w:ind w:firstLine="720"/>
        <w:rPr>
          <w:rFonts w:cs="Arial"/>
          <w:bCs/>
          <w:color w:val="333333"/>
          <w:sz w:val="20"/>
          <w:szCs w:val="20"/>
          <w:lang w:val="en-US" w:eastAsia="en-US"/>
        </w:rPr>
      </w:pPr>
      <w:r>
        <w:rPr>
          <w:rFonts w:cs="Arial"/>
          <w:bCs/>
          <w:color w:val="333333"/>
          <w:sz w:val="20"/>
          <w:szCs w:val="20"/>
          <w:lang w:val="en-US" w:eastAsia="en-US"/>
        </w:rPr>
        <w:t>Support staff</w:t>
      </w:r>
    </w:p>
    <w:p w14:paraId="78E0EFB5" w14:textId="77777777" w:rsidR="00054DA8" w:rsidRDefault="00054DA8" w:rsidP="00054DA8">
      <w:pPr>
        <w:pBdr>
          <w:top w:val="single" w:sz="4" w:space="1" w:color="auto"/>
          <w:left w:val="single" w:sz="4" w:space="4" w:color="auto"/>
          <w:bottom w:val="single" w:sz="4" w:space="1" w:color="auto"/>
          <w:right w:val="single" w:sz="4" w:space="4" w:color="auto"/>
        </w:pBdr>
        <w:spacing w:after="0"/>
        <w:ind w:firstLine="720"/>
        <w:rPr>
          <w:rFonts w:cs="Arial"/>
          <w:bCs/>
          <w:color w:val="333333"/>
          <w:sz w:val="20"/>
          <w:szCs w:val="20"/>
          <w:lang w:val="en-US" w:eastAsia="en-US"/>
        </w:rPr>
      </w:pPr>
      <w:r>
        <w:rPr>
          <w:rFonts w:cs="Arial"/>
          <w:bCs/>
          <w:color w:val="333333"/>
          <w:sz w:val="20"/>
          <w:szCs w:val="20"/>
          <w:lang w:val="en-US" w:eastAsia="en-US"/>
        </w:rPr>
        <w:t>Member of local community</w:t>
      </w:r>
    </w:p>
    <w:p w14:paraId="6858F6ED" w14:textId="77777777" w:rsidR="00054DA8" w:rsidRDefault="00054DA8" w:rsidP="00054DA8">
      <w:pPr>
        <w:pBdr>
          <w:top w:val="single" w:sz="4" w:space="1" w:color="auto"/>
          <w:left w:val="single" w:sz="4" w:space="4" w:color="auto"/>
          <w:bottom w:val="single" w:sz="4" w:space="1" w:color="auto"/>
          <w:right w:val="single" w:sz="4" w:space="4" w:color="auto"/>
        </w:pBdr>
        <w:spacing w:after="0"/>
        <w:ind w:firstLine="720"/>
        <w:rPr>
          <w:rFonts w:cs="Arial"/>
          <w:bCs/>
          <w:color w:val="333333"/>
          <w:sz w:val="20"/>
          <w:szCs w:val="20"/>
          <w:lang w:val="en-US" w:eastAsia="en-US"/>
        </w:rPr>
      </w:pPr>
      <w:r>
        <w:rPr>
          <w:rFonts w:cs="Arial"/>
          <w:bCs/>
          <w:color w:val="333333"/>
          <w:sz w:val="20"/>
          <w:szCs w:val="20"/>
          <w:lang w:val="en-US" w:eastAsia="en-US"/>
        </w:rPr>
        <w:t>Other (please specify)</w:t>
      </w:r>
    </w:p>
    <w:p w14:paraId="3805CBD3" w14:textId="01DF7082" w:rsidR="00054DA8" w:rsidRDefault="00054DA8" w:rsidP="00054DA8">
      <w:pPr>
        <w:pBdr>
          <w:top w:val="single" w:sz="4" w:space="1" w:color="auto"/>
          <w:left w:val="single" w:sz="4" w:space="4" w:color="auto"/>
          <w:bottom w:val="single" w:sz="4" w:space="1" w:color="auto"/>
          <w:right w:val="single" w:sz="4" w:space="4" w:color="auto"/>
        </w:pBdr>
        <w:spacing w:after="0"/>
        <w:rPr>
          <w:rFonts w:cs="Arial"/>
          <w:b/>
          <w:bCs/>
          <w:color w:val="333333"/>
          <w:szCs w:val="22"/>
          <w:lang w:val="en-US" w:eastAsia="en-US"/>
        </w:rPr>
      </w:pPr>
      <w:r>
        <w:rPr>
          <w:rFonts w:cs="Arial"/>
          <w:b/>
          <w:bCs/>
          <w:color w:val="333333"/>
          <w:szCs w:val="22"/>
          <w:lang w:val="en-US" w:eastAsia="en-US"/>
        </w:rPr>
        <w:t xml:space="preserve">Q3 What </w:t>
      </w:r>
      <w:r w:rsidR="00F41914">
        <w:rPr>
          <w:rFonts w:cs="Arial"/>
          <w:b/>
          <w:bCs/>
          <w:color w:val="333333"/>
          <w:szCs w:val="22"/>
          <w:lang w:val="en-US" w:eastAsia="en-US"/>
        </w:rPr>
        <w:t>do you like about your school</w:t>
      </w:r>
      <w:r>
        <w:rPr>
          <w:rFonts w:cs="Arial"/>
          <w:b/>
          <w:bCs/>
          <w:color w:val="333333"/>
          <w:szCs w:val="22"/>
          <w:lang w:val="en-US" w:eastAsia="en-US"/>
        </w:rPr>
        <w:t>?</w:t>
      </w:r>
    </w:p>
    <w:p w14:paraId="51691C71" w14:textId="6DC31835" w:rsidR="00054DA8" w:rsidRDefault="00054DA8" w:rsidP="00054DA8">
      <w:pPr>
        <w:pBdr>
          <w:top w:val="single" w:sz="4" w:space="1" w:color="auto"/>
          <w:left w:val="single" w:sz="4" w:space="4" w:color="auto"/>
          <w:bottom w:val="single" w:sz="4" w:space="1" w:color="auto"/>
          <w:right w:val="single" w:sz="4" w:space="4" w:color="auto"/>
        </w:pBdr>
        <w:spacing w:after="0"/>
        <w:rPr>
          <w:b/>
          <w:szCs w:val="22"/>
        </w:rPr>
      </w:pPr>
      <w:r>
        <w:rPr>
          <w:b/>
          <w:szCs w:val="22"/>
        </w:rPr>
        <w:t xml:space="preserve">Q4 </w:t>
      </w:r>
      <w:r>
        <w:rPr>
          <w:rFonts w:cs="Arial"/>
          <w:b/>
          <w:bCs/>
          <w:color w:val="333333"/>
          <w:szCs w:val="22"/>
          <w:lang w:val="en-US" w:eastAsia="en-US"/>
        </w:rPr>
        <w:t>Do you support the proposal of your school converting to academy status</w:t>
      </w:r>
      <w:r w:rsidR="00781A95">
        <w:rPr>
          <w:rFonts w:cs="Arial"/>
          <w:b/>
          <w:bCs/>
          <w:color w:val="333333"/>
          <w:szCs w:val="22"/>
          <w:lang w:val="en-US" w:eastAsia="en-US"/>
        </w:rPr>
        <w:t xml:space="preserve"> (where appropriate)</w:t>
      </w:r>
      <w:r>
        <w:rPr>
          <w:rFonts w:cs="Arial"/>
          <w:b/>
          <w:bCs/>
          <w:color w:val="333333"/>
          <w:szCs w:val="22"/>
          <w:lang w:val="en-US" w:eastAsia="en-US"/>
        </w:rPr>
        <w:t xml:space="preserve"> and </w:t>
      </w:r>
      <w:r w:rsidR="00781A95">
        <w:rPr>
          <w:rFonts w:cs="Arial"/>
          <w:b/>
          <w:bCs/>
          <w:color w:val="333333"/>
          <w:szCs w:val="22"/>
          <w:lang w:val="en-US" w:eastAsia="en-US"/>
        </w:rPr>
        <w:t>joining Chelmsford Learning Partnership, a</w:t>
      </w:r>
      <w:r>
        <w:rPr>
          <w:rFonts w:cs="Arial"/>
          <w:b/>
          <w:bCs/>
          <w:color w:val="333333"/>
          <w:szCs w:val="22"/>
          <w:lang w:val="en-US" w:eastAsia="en-US"/>
        </w:rPr>
        <w:t xml:space="preserve"> multi-academy trust</w:t>
      </w:r>
      <w:r w:rsidR="00781A95">
        <w:rPr>
          <w:rFonts w:cs="Arial"/>
          <w:b/>
          <w:bCs/>
          <w:color w:val="333333"/>
          <w:szCs w:val="22"/>
          <w:lang w:val="en-US" w:eastAsia="en-US"/>
        </w:rPr>
        <w:t>, with The Boswells School</w:t>
      </w:r>
      <w:r>
        <w:rPr>
          <w:rFonts w:cs="Arial"/>
          <w:b/>
          <w:bCs/>
          <w:color w:val="333333"/>
          <w:szCs w:val="22"/>
          <w:lang w:val="en-US" w:eastAsia="en-US"/>
        </w:rPr>
        <w:t>?</w:t>
      </w:r>
    </w:p>
    <w:p w14:paraId="4874FD22" w14:textId="77777777" w:rsidR="00054DA8" w:rsidRDefault="00054DA8" w:rsidP="00054DA8">
      <w:pPr>
        <w:pBdr>
          <w:top w:val="single" w:sz="4" w:space="1" w:color="auto"/>
          <w:left w:val="single" w:sz="4" w:space="4" w:color="auto"/>
          <w:bottom w:val="single" w:sz="4" w:space="1" w:color="auto"/>
          <w:right w:val="single" w:sz="4" w:space="4" w:color="auto"/>
        </w:pBdr>
        <w:spacing w:after="0"/>
        <w:rPr>
          <w:rFonts w:cs="Arial"/>
          <w:b/>
          <w:bCs/>
          <w:color w:val="333333"/>
          <w:szCs w:val="22"/>
          <w:lang w:val="en-US" w:eastAsia="en-US"/>
        </w:rPr>
      </w:pPr>
      <w:r>
        <w:rPr>
          <w:rFonts w:cs="Arial"/>
          <w:b/>
          <w:bCs/>
          <w:color w:val="333333"/>
          <w:szCs w:val="22"/>
          <w:lang w:val="en-US" w:eastAsia="en-US"/>
        </w:rPr>
        <w:t>Q5 Please explain your response to question 4.</w:t>
      </w:r>
    </w:p>
    <w:p w14:paraId="4B1FD246" w14:textId="77777777" w:rsidR="00054DA8" w:rsidRDefault="00054DA8" w:rsidP="00054DA8">
      <w:pPr>
        <w:pBdr>
          <w:top w:val="single" w:sz="4" w:space="1" w:color="auto"/>
          <w:left w:val="single" w:sz="4" w:space="4" w:color="auto"/>
          <w:bottom w:val="single" w:sz="4" w:space="1" w:color="auto"/>
          <w:right w:val="single" w:sz="4" w:space="4" w:color="auto"/>
        </w:pBdr>
        <w:spacing w:after="0"/>
        <w:rPr>
          <w:rFonts w:cs="Arial"/>
          <w:b/>
          <w:bCs/>
          <w:color w:val="333333"/>
          <w:szCs w:val="22"/>
          <w:lang w:val="en-US" w:eastAsia="en-US"/>
        </w:rPr>
      </w:pPr>
      <w:r>
        <w:rPr>
          <w:rFonts w:cs="Arial"/>
          <w:b/>
          <w:bCs/>
          <w:color w:val="333333"/>
          <w:szCs w:val="22"/>
          <w:lang w:val="en-US" w:eastAsia="en-US"/>
        </w:rPr>
        <w:t>Q6 Is there anything else you would like to say about the proposal?</w:t>
      </w:r>
    </w:p>
    <w:p w14:paraId="1ED2A7DD" w14:textId="77777777" w:rsidR="00054DA8" w:rsidRDefault="00054DA8" w:rsidP="00054DA8">
      <w:pPr>
        <w:spacing w:after="0"/>
        <w:rPr>
          <w:rFonts w:ascii="Arial" w:hAnsi="Arial" w:cs="Arial"/>
          <w:b/>
          <w:bCs/>
          <w:color w:val="333333"/>
          <w:sz w:val="24"/>
          <w:lang w:val="en-US" w:eastAsia="en-US"/>
        </w:rPr>
      </w:pPr>
    </w:p>
    <w:p w14:paraId="4FF69D01" w14:textId="72DF8E69" w:rsidR="0003094D" w:rsidRDefault="00A26601" w:rsidP="00FD091D">
      <w:r>
        <w:t xml:space="preserve">By the close of consultation on Friday, </w:t>
      </w:r>
      <w:r w:rsidR="002B7DDD">
        <w:t>Novem</w:t>
      </w:r>
      <w:r>
        <w:t xml:space="preserve">ber </w:t>
      </w:r>
      <w:r w:rsidR="002B7DDD">
        <w:t>17</w:t>
      </w:r>
      <w:r w:rsidRPr="00A26601">
        <w:rPr>
          <w:vertAlign w:val="superscript"/>
        </w:rPr>
        <w:t>th</w:t>
      </w:r>
      <w:r>
        <w:t xml:space="preserve">, a total of </w:t>
      </w:r>
      <w:r w:rsidR="002A0282">
        <w:t>216</w:t>
      </w:r>
      <w:r>
        <w:t xml:space="preserve"> survey responses had been received. </w:t>
      </w:r>
    </w:p>
    <w:p w14:paraId="55B03066" w14:textId="77777777" w:rsidR="00C200E6" w:rsidRDefault="00C200E6" w:rsidP="00FD091D"/>
    <w:p w14:paraId="3D6A6EF8" w14:textId="4E66D3C6" w:rsidR="000B6CB2" w:rsidRDefault="000B6CB2" w:rsidP="00FD091D">
      <w:r>
        <w:t xml:space="preserve">A summary </w:t>
      </w:r>
      <w:r w:rsidR="0003094D">
        <w:t xml:space="preserve">table </w:t>
      </w:r>
      <w:r>
        <w:t xml:space="preserve">of </w:t>
      </w:r>
      <w:r w:rsidR="00C200E6">
        <w:t xml:space="preserve">all </w:t>
      </w:r>
      <w:r>
        <w:t>the survey data can be found in Appendix C.</w:t>
      </w:r>
    </w:p>
    <w:p w14:paraId="10F23E8E" w14:textId="77777777" w:rsidR="004104DC" w:rsidRPr="00FD091D" w:rsidRDefault="004104DC" w:rsidP="00FD091D"/>
    <w:p w14:paraId="304C3552" w14:textId="77777777" w:rsidR="00C72B0C" w:rsidRPr="00BE4F5E" w:rsidRDefault="00C72B0C" w:rsidP="00BE4F5E">
      <w:pPr>
        <w:pStyle w:val="Heading3"/>
      </w:pPr>
      <w:r w:rsidRPr="00BE4F5E">
        <w:lastRenderedPageBreak/>
        <w:t>6</w:t>
      </w:r>
      <w:r w:rsidR="002350E0" w:rsidRPr="00BE4F5E">
        <w:t>.1 Breakdown of survey response rates</w:t>
      </w:r>
    </w:p>
    <w:p w14:paraId="6895A2B9" w14:textId="01FD4A8F" w:rsidR="00301BDC" w:rsidRPr="006835F5" w:rsidRDefault="003B280D" w:rsidP="00BE4F5E">
      <w:pPr>
        <w:jc w:val="both"/>
      </w:pPr>
      <w:r>
        <w:t>The</w:t>
      </w:r>
      <w:r w:rsidR="00301BDC" w:rsidRPr="006835F5">
        <w:t xml:space="preserve"> response rates </w:t>
      </w:r>
      <w:r>
        <w:t>for parent/carers at each of the f</w:t>
      </w:r>
      <w:r w:rsidR="00D37774">
        <w:t>our</w:t>
      </w:r>
      <w:r>
        <w:t xml:space="preserve"> schools consulted </w:t>
      </w:r>
      <w:r w:rsidR="00301BDC" w:rsidRPr="006835F5">
        <w:t xml:space="preserve">were </w:t>
      </w:r>
      <w:r>
        <w:t>above</w:t>
      </w:r>
      <w:r w:rsidR="00301BDC" w:rsidRPr="006835F5">
        <w:t xml:space="preserve"> the averages for primary school academy consultations, with </w:t>
      </w:r>
      <w:r w:rsidR="007E5A3F">
        <w:t>Barnes Farm Infant</w:t>
      </w:r>
      <w:r w:rsidR="00301BDC" w:rsidRPr="006835F5">
        <w:t xml:space="preserve"> parents/carers</w:t>
      </w:r>
      <w:r w:rsidR="00F738C7" w:rsidRPr="006835F5">
        <w:t xml:space="preserve"> </w:t>
      </w:r>
      <w:r>
        <w:t>being significantly higher than average at 2</w:t>
      </w:r>
      <w:r w:rsidR="007E5A3F">
        <w:t>0</w:t>
      </w:r>
      <w:r>
        <w:t>%.</w:t>
      </w:r>
      <w:r w:rsidR="00301BDC" w:rsidRPr="006835F5">
        <w:t xml:space="preserve"> </w:t>
      </w:r>
      <w:r w:rsidR="0007040D" w:rsidRPr="006835F5">
        <w:rPr>
          <w:i/>
        </w:rPr>
        <w:t>(Note: t</w:t>
      </w:r>
      <w:r w:rsidR="00301BDC" w:rsidRPr="006835F5">
        <w:rPr>
          <w:i/>
        </w:rPr>
        <w:t>he number of pupils is used as the universe for parent responses.</w:t>
      </w:r>
      <w:r w:rsidR="0007040D" w:rsidRPr="006835F5">
        <w:rPr>
          <w:i/>
        </w:rPr>
        <w:t>)</w:t>
      </w:r>
    </w:p>
    <w:p w14:paraId="7FBB71AB" w14:textId="447A8EAC" w:rsidR="003B280D" w:rsidRDefault="003B280D" w:rsidP="00BE4F5E">
      <w:pPr>
        <w:jc w:val="both"/>
      </w:pPr>
      <w:r>
        <w:t>The response rates for teaching staff at all f</w:t>
      </w:r>
      <w:r w:rsidR="00D37774">
        <w:t>our</w:t>
      </w:r>
      <w:r>
        <w:t xml:space="preserve"> schools were </w:t>
      </w:r>
      <w:r w:rsidR="002A0282">
        <w:t>at</w:t>
      </w:r>
      <w:r>
        <w:t xml:space="preserve"> or below the averages for primary school academy consultations. </w:t>
      </w:r>
      <w:r w:rsidR="002A0282">
        <w:t>The response rate from Barnes Farm Infant teachers was significantly below average with only 7%.</w:t>
      </w:r>
      <w:r w:rsidR="005576EF">
        <w:t xml:space="preserve"> </w:t>
      </w:r>
    </w:p>
    <w:p w14:paraId="182E2774" w14:textId="36F3AC49" w:rsidR="003B280D" w:rsidRDefault="003B280D" w:rsidP="00BE4F5E">
      <w:pPr>
        <w:jc w:val="both"/>
      </w:pPr>
      <w:r>
        <w:t>The response r</w:t>
      </w:r>
      <w:r w:rsidR="00D37774">
        <w:t>ates for support staff at all four</w:t>
      </w:r>
      <w:r>
        <w:t xml:space="preserve"> schools were at or below the averages for primary school academy consultations.</w:t>
      </w:r>
      <w:r w:rsidR="00624D43">
        <w:t xml:space="preserve"> There were no responses received from support staff at </w:t>
      </w:r>
      <w:proofErr w:type="spellStart"/>
      <w:r w:rsidR="00624D43">
        <w:t>Perryfields</w:t>
      </w:r>
      <w:proofErr w:type="spellEnd"/>
      <w:r w:rsidR="00624D43">
        <w:t xml:space="preserve"> Infant School.</w:t>
      </w:r>
    </w:p>
    <w:p w14:paraId="18785A3A" w14:textId="4007165F" w:rsidR="0007040D" w:rsidRDefault="003B280D" w:rsidP="00BE4F5E">
      <w:pPr>
        <w:jc w:val="both"/>
      </w:pPr>
      <w:r>
        <w:t>Low</w:t>
      </w:r>
      <w:r w:rsidR="00F738C7" w:rsidRPr="006835F5">
        <w:t xml:space="preserve"> response rates and absolute number of responses </w:t>
      </w:r>
      <w:r w:rsidR="004E5912" w:rsidRPr="006835F5">
        <w:t>means</w:t>
      </w:r>
      <w:r w:rsidR="00F738C7" w:rsidRPr="006835F5">
        <w:t xml:space="preserve"> interpretation of t</w:t>
      </w:r>
      <w:r w:rsidR="004E5912" w:rsidRPr="006835F5">
        <w:t>he survey res</w:t>
      </w:r>
      <w:r>
        <w:t>ults is statistically difficult for teaching and support staff.</w:t>
      </w:r>
    </w:p>
    <w:p w14:paraId="34631DCF" w14:textId="597B6D6F" w:rsidR="00646822" w:rsidRDefault="00646822" w:rsidP="00BE4F5E">
      <w:pPr>
        <w:jc w:val="both"/>
        <w:rPr>
          <w:i/>
          <w:u w:val="single"/>
        </w:rPr>
      </w:pPr>
      <w:r w:rsidRPr="00646822">
        <w:rPr>
          <w:i/>
          <w:u w:val="single"/>
        </w:rPr>
        <w:t>Survey number of responses and as % of universe.</w:t>
      </w:r>
    </w:p>
    <w:tbl>
      <w:tblPr>
        <w:tblW w:w="10180" w:type="dxa"/>
        <w:tblCellMar>
          <w:left w:w="0" w:type="dxa"/>
          <w:right w:w="0" w:type="dxa"/>
        </w:tblCellMar>
        <w:tblLook w:val="0420" w:firstRow="1" w:lastRow="0" w:firstColumn="0" w:lastColumn="0" w:noHBand="0" w:noVBand="1"/>
      </w:tblPr>
      <w:tblGrid>
        <w:gridCol w:w="1980"/>
        <w:gridCol w:w="1640"/>
        <w:gridCol w:w="1640"/>
        <w:gridCol w:w="1640"/>
        <w:gridCol w:w="1640"/>
        <w:gridCol w:w="1640"/>
      </w:tblGrid>
      <w:tr w:rsidR="009D55EF" w:rsidRPr="009D55EF" w14:paraId="07BDAB28" w14:textId="77777777" w:rsidTr="009D55EF">
        <w:trPr>
          <w:trHeight w:val="584"/>
        </w:trPr>
        <w:tc>
          <w:tcPr>
            <w:tcW w:w="1980" w:type="dxa"/>
            <w:tcBorders>
              <w:top w:val="single" w:sz="8" w:space="0" w:color="FFFFFF"/>
              <w:left w:val="single" w:sz="8" w:space="0" w:color="FFFFFF"/>
              <w:bottom w:val="single" w:sz="24" w:space="0" w:color="FFFFFF"/>
              <w:right w:val="single" w:sz="8" w:space="0" w:color="FFFFFF"/>
            </w:tcBorders>
            <w:shd w:val="clear" w:color="auto" w:fill="6A2C91"/>
            <w:tcMar>
              <w:top w:w="72" w:type="dxa"/>
              <w:left w:w="144" w:type="dxa"/>
              <w:bottom w:w="72" w:type="dxa"/>
              <w:right w:w="144" w:type="dxa"/>
            </w:tcMar>
            <w:hideMark/>
          </w:tcPr>
          <w:p w14:paraId="46BCC243" w14:textId="77777777" w:rsidR="009D55EF" w:rsidRPr="009D55EF" w:rsidRDefault="009D55EF" w:rsidP="009D55EF">
            <w:pPr>
              <w:jc w:val="both"/>
              <w:rPr>
                <w:lang w:val="en-US"/>
              </w:rPr>
            </w:pPr>
            <w:r w:rsidRPr="009D55EF">
              <w:rPr>
                <w:b/>
                <w:bCs/>
                <w:lang w:val="en-US"/>
              </w:rPr>
              <w:t>SURVEY</w:t>
            </w:r>
          </w:p>
        </w:tc>
        <w:tc>
          <w:tcPr>
            <w:tcW w:w="1640" w:type="dxa"/>
            <w:tcBorders>
              <w:top w:val="single" w:sz="8" w:space="0" w:color="FFFFFF"/>
              <w:left w:val="single" w:sz="8" w:space="0" w:color="FFFFFF"/>
              <w:bottom w:val="single" w:sz="24" w:space="0" w:color="FFFFFF"/>
              <w:right w:val="single" w:sz="8" w:space="0" w:color="FFFFFF"/>
            </w:tcBorders>
            <w:shd w:val="clear" w:color="auto" w:fill="6A2C91"/>
            <w:tcMar>
              <w:top w:w="72" w:type="dxa"/>
              <w:left w:w="144" w:type="dxa"/>
              <w:bottom w:w="72" w:type="dxa"/>
              <w:right w:w="144" w:type="dxa"/>
            </w:tcMar>
            <w:hideMark/>
          </w:tcPr>
          <w:p w14:paraId="527550EA" w14:textId="77777777" w:rsidR="009D55EF" w:rsidRPr="009D55EF" w:rsidRDefault="009D55EF" w:rsidP="009D55EF">
            <w:pPr>
              <w:jc w:val="both"/>
              <w:rPr>
                <w:lang w:val="en-US"/>
              </w:rPr>
            </w:pPr>
            <w:r w:rsidRPr="009D55EF">
              <w:rPr>
                <w:b/>
                <w:bCs/>
                <w:lang w:val="en-US"/>
              </w:rPr>
              <w:t>BFI</w:t>
            </w:r>
          </w:p>
        </w:tc>
        <w:tc>
          <w:tcPr>
            <w:tcW w:w="1640" w:type="dxa"/>
            <w:tcBorders>
              <w:top w:val="single" w:sz="8" w:space="0" w:color="FFFFFF"/>
              <w:left w:val="single" w:sz="8" w:space="0" w:color="FFFFFF"/>
              <w:bottom w:val="single" w:sz="24" w:space="0" w:color="FFFFFF"/>
              <w:right w:val="single" w:sz="8" w:space="0" w:color="FFFFFF"/>
            </w:tcBorders>
            <w:shd w:val="clear" w:color="auto" w:fill="6A2C91"/>
            <w:tcMar>
              <w:top w:w="72" w:type="dxa"/>
              <w:left w:w="144" w:type="dxa"/>
              <w:bottom w:w="72" w:type="dxa"/>
              <w:right w:w="144" w:type="dxa"/>
            </w:tcMar>
            <w:hideMark/>
          </w:tcPr>
          <w:p w14:paraId="79AE1345" w14:textId="77777777" w:rsidR="009D55EF" w:rsidRPr="009D55EF" w:rsidRDefault="009D55EF" w:rsidP="009D55EF">
            <w:pPr>
              <w:jc w:val="both"/>
              <w:rPr>
                <w:lang w:val="en-US"/>
              </w:rPr>
            </w:pPr>
            <w:r w:rsidRPr="009D55EF">
              <w:rPr>
                <w:b/>
                <w:bCs/>
                <w:lang w:val="en-US"/>
              </w:rPr>
              <w:t>BFJ</w:t>
            </w:r>
          </w:p>
        </w:tc>
        <w:tc>
          <w:tcPr>
            <w:tcW w:w="1640" w:type="dxa"/>
            <w:tcBorders>
              <w:top w:val="single" w:sz="8" w:space="0" w:color="FFFFFF"/>
              <w:left w:val="single" w:sz="8" w:space="0" w:color="FFFFFF"/>
              <w:bottom w:val="single" w:sz="24" w:space="0" w:color="FFFFFF"/>
              <w:right w:val="single" w:sz="8" w:space="0" w:color="FFFFFF"/>
            </w:tcBorders>
            <w:shd w:val="clear" w:color="auto" w:fill="6A2C91"/>
            <w:tcMar>
              <w:top w:w="72" w:type="dxa"/>
              <w:left w:w="144" w:type="dxa"/>
              <w:bottom w:w="72" w:type="dxa"/>
              <w:right w:w="144" w:type="dxa"/>
            </w:tcMar>
            <w:hideMark/>
          </w:tcPr>
          <w:p w14:paraId="26263E58" w14:textId="77777777" w:rsidR="009D55EF" w:rsidRPr="009D55EF" w:rsidRDefault="009D55EF" w:rsidP="009D55EF">
            <w:pPr>
              <w:jc w:val="both"/>
              <w:rPr>
                <w:lang w:val="en-US"/>
              </w:rPr>
            </w:pPr>
            <w:r w:rsidRPr="009D55EF">
              <w:rPr>
                <w:b/>
                <w:bCs/>
                <w:lang w:val="en-US"/>
              </w:rPr>
              <w:t>PI</w:t>
            </w:r>
          </w:p>
        </w:tc>
        <w:tc>
          <w:tcPr>
            <w:tcW w:w="1640" w:type="dxa"/>
            <w:tcBorders>
              <w:top w:val="single" w:sz="8" w:space="0" w:color="FFFFFF"/>
              <w:left w:val="single" w:sz="8" w:space="0" w:color="FFFFFF"/>
              <w:bottom w:val="single" w:sz="24" w:space="0" w:color="FFFFFF"/>
              <w:right w:val="single" w:sz="8" w:space="0" w:color="FFFFFF"/>
            </w:tcBorders>
            <w:shd w:val="clear" w:color="auto" w:fill="6A2C91"/>
            <w:tcMar>
              <w:top w:w="72" w:type="dxa"/>
              <w:left w:w="144" w:type="dxa"/>
              <w:bottom w:w="72" w:type="dxa"/>
              <w:right w:w="144" w:type="dxa"/>
            </w:tcMar>
            <w:hideMark/>
          </w:tcPr>
          <w:p w14:paraId="24328E9C" w14:textId="77777777" w:rsidR="009D55EF" w:rsidRPr="009D55EF" w:rsidRDefault="009D55EF" w:rsidP="009D55EF">
            <w:pPr>
              <w:jc w:val="both"/>
              <w:rPr>
                <w:lang w:val="en-US"/>
              </w:rPr>
            </w:pPr>
            <w:r w:rsidRPr="009D55EF">
              <w:rPr>
                <w:b/>
                <w:bCs/>
                <w:lang w:val="en-US"/>
              </w:rPr>
              <w:t>Tyrells</w:t>
            </w:r>
          </w:p>
        </w:tc>
        <w:tc>
          <w:tcPr>
            <w:tcW w:w="1640" w:type="dxa"/>
            <w:tcBorders>
              <w:top w:val="single" w:sz="8" w:space="0" w:color="FFFFFF"/>
              <w:left w:val="single" w:sz="8" w:space="0" w:color="FFFFFF"/>
              <w:bottom w:val="single" w:sz="24" w:space="0" w:color="FFFFFF"/>
              <w:right w:val="single" w:sz="8" w:space="0" w:color="FFFFFF"/>
            </w:tcBorders>
            <w:shd w:val="clear" w:color="auto" w:fill="6A2C91"/>
            <w:tcMar>
              <w:top w:w="72" w:type="dxa"/>
              <w:left w:w="144" w:type="dxa"/>
              <w:bottom w:w="72" w:type="dxa"/>
              <w:right w:w="144" w:type="dxa"/>
            </w:tcMar>
            <w:hideMark/>
          </w:tcPr>
          <w:p w14:paraId="4295CBF1" w14:textId="77777777" w:rsidR="009D55EF" w:rsidRPr="009D55EF" w:rsidRDefault="009D55EF" w:rsidP="009D55EF">
            <w:pPr>
              <w:jc w:val="both"/>
              <w:rPr>
                <w:lang w:val="en-US"/>
              </w:rPr>
            </w:pPr>
            <w:r w:rsidRPr="009D55EF">
              <w:rPr>
                <w:b/>
                <w:bCs/>
                <w:lang w:val="en-US"/>
              </w:rPr>
              <w:t>Total</w:t>
            </w:r>
          </w:p>
        </w:tc>
      </w:tr>
      <w:tr w:rsidR="009D55EF" w:rsidRPr="009D55EF" w14:paraId="4299AD25" w14:textId="77777777" w:rsidTr="009D55EF">
        <w:trPr>
          <w:trHeight w:val="584"/>
        </w:trPr>
        <w:tc>
          <w:tcPr>
            <w:tcW w:w="1980" w:type="dxa"/>
            <w:tcBorders>
              <w:top w:val="single" w:sz="24"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125BBF67" w14:textId="77777777" w:rsidR="009D55EF" w:rsidRPr="009D55EF" w:rsidRDefault="009D55EF" w:rsidP="009D55EF">
            <w:pPr>
              <w:jc w:val="both"/>
              <w:rPr>
                <w:lang w:val="en-US"/>
              </w:rPr>
            </w:pPr>
            <w:r w:rsidRPr="009D55EF">
              <w:rPr>
                <w:lang w:val="en-US"/>
              </w:rPr>
              <w:t xml:space="preserve">Parents  </w:t>
            </w:r>
          </w:p>
        </w:tc>
        <w:tc>
          <w:tcPr>
            <w:tcW w:w="1640" w:type="dxa"/>
            <w:tcBorders>
              <w:top w:val="single" w:sz="24"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64CA89CA" w14:textId="77777777" w:rsidR="009D55EF" w:rsidRPr="009D55EF" w:rsidRDefault="009D55EF" w:rsidP="009D55EF">
            <w:pPr>
              <w:jc w:val="both"/>
              <w:rPr>
                <w:lang w:val="en-US"/>
              </w:rPr>
            </w:pPr>
            <w:r w:rsidRPr="009D55EF">
              <w:rPr>
                <w:lang w:val="en-US"/>
              </w:rPr>
              <w:t>53 (20%)</w:t>
            </w:r>
          </w:p>
        </w:tc>
        <w:tc>
          <w:tcPr>
            <w:tcW w:w="1640" w:type="dxa"/>
            <w:tcBorders>
              <w:top w:val="single" w:sz="24"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4914ED23" w14:textId="77777777" w:rsidR="009D55EF" w:rsidRPr="009D55EF" w:rsidRDefault="009D55EF" w:rsidP="009D55EF">
            <w:pPr>
              <w:jc w:val="both"/>
              <w:rPr>
                <w:lang w:val="en-US"/>
              </w:rPr>
            </w:pPr>
            <w:r w:rsidRPr="009D55EF">
              <w:rPr>
                <w:lang w:val="en-US"/>
              </w:rPr>
              <w:t>39 (11%)</w:t>
            </w:r>
          </w:p>
        </w:tc>
        <w:tc>
          <w:tcPr>
            <w:tcW w:w="1640" w:type="dxa"/>
            <w:tcBorders>
              <w:top w:val="single" w:sz="24"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42DA40FD" w14:textId="77777777" w:rsidR="009D55EF" w:rsidRPr="009D55EF" w:rsidRDefault="009D55EF" w:rsidP="009D55EF">
            <w:pPr>
              <w:jc w:val="both"/>
              <w:rPr>
                <w:lang w:val="en-US"/>
              </w:rPr>
            </w:pPr>
            <w:r w:rsidRPr="009D55EF">
              <w:rPr>
                <w:lang w:val="en-US"/>
              </w:rPr>
              <w:t>22 (12%)</w:t>
            </w:r>
          </w:p>
        </w:tc>
        <w:tc>
          <w:tcPr>
            <w:tcW w:w="1640" w:type="dxa"/>
            <w:tcBorders>
              <w:top w:val="single" w:sz="24"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49FC0B9E" w14:textId="77777777" w:rsidR="009D55EF" w:rsidRPr="009D55EF" w:rsidRDefault="009D55EF" w:rsidP="009D55EF">
            <w:pPr>
              <w:jc w:val="both"/>
              <w:rPr>
                <w:lang w:val="en-US"/>
              </w:rPr>
            </w:pPr>
            <w:r w:rsidRPr="009D55EF">
              <w:rPr>
                <w:lang w:val="en-US"/>
              </w:rPr>
              <w:t>43 (10%)</w:t>
            </w:r>
          </w:p>
        </w:tc>
        <w:tc>
          <w:tcPr>
            <w:tcW w:w="1640" w:type="dxa"/>
            <w:tcBorders>
              <w:top w:val="single" w:sz="24"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vAlign w:val="center"/>
            <w:hideMark/>
          </w:tcPr>
          <w:p w14:paraId="655680D7" w14:textId="77777777" w:rsidR="009D55EF" w:rsidRPr="009D55EF" w:rsidRDefault="009D55EF" w:rsidP="009D55EF">
            <w:pPr>
              <w:jc w:val="both"/>
              <w:rPr>
                <w:lang w:val="en-US"/>
              </w:rPr>
            </w:pPr>
            <w:r w:rsidRPr="009D55EF">
              <w:rPr>
                <w:lang w:val="en-US"/>
              </w:rPr>
              <w:t>157 (13%)</w:t>
            </w:r>
          </w:p>
        </w:tc>
      </w:tr>
      <w:tr w:rsidR="009D55EF" w:rsidRPr="009D55EF" w14:paraId="505FC170" w14:textId="77777777" w:rsidTr="009D55EF">
        <w:trPr>
          <w:trHeight w:val="584"/>
        </w:trPr>
        <w:tc>
          <w:tcPr>
            <w:tcW w:w="1980" w:type="dxa"/>
            <w:tcBorders>
              <w:top w:val="single" w:sz="8" w:space="0" w:color="FFFFFF"/>
              <w:left w:val="single" w:sz="8" w:space="0" w:color="FFFFFF"/>
              <w:bottom w:val="single" w:sz="8" w:space="0" w:color="FFFFFF"/>
              <w:right w:val="single" w:sz="8" w:space="0" w:color="FFFFFF"/>
            </w:tcBorders>
            <w:shd w:val="clear" w:color="auto" w:fill="EBE8EE"/>
            <w:tcMar>
              <w:top w:w="72" w:type="dxa"/>
              <w:left w:w="144" w:type="dxa"/>
              <w:bottom w:w="72" w:type="dxa"/>
              <w:right w:w="144" w:type="dxa"/>
            </w:tcMar>
            <w:hideMark/>
          </w:tcPr>
          <w:p w14:paraId="1C9433A5" w14:textId="77777777" w:rsidR="009D55EF" w:rsidRPr="009D55EF" w:rsidRDefault="009D55EF" w:rsidP="009D55EF">
            <w:pPr>
              <w:jc w:val="both"/>
              <w:rPr>
                <w:lang w:val="en-US"/>
              </w:rPr>
            </w:pPr>
            <w:r w:rsidRPr="009D55EF">
              <w:rPr>
                <w:lang w:val="en-US"/>
              </w:rPr>
              <w:t>Teachers</w:t>
            </w:r>
          </w:p>
        </w:tc>
        <w:tc>
          <w:tcPr>
            <w:tcW w:w="1640" w:type="dxa"/>
            <w:tcBorders>
              <w:top w:val="single" w:sz="8" w:space="0" w:color="FFFFFF"/>
              <w:left w:val="single" w:sz="8" w:space="0" w:color="FFFFFF"/>
              <w:bottom w:val="single" w:sz="8" w:space="0" w:color="FFFFFF"/>
              <w:right w:val="single" w:sz="8" w:space="0" w:color="FFFFFF"/>
            </w:tcBorders>
            <w:shd w:val="clear" w:color="auto" w:fill="EBE8EE"/>
            <w:tcMar>
              <w:top w:w="72" w:type="dxa"/>
              <w:left w:w="144" w:type="dxa"/>
              <w:bottom w:w="72" w:type="dxa"/>
              <w:right w:w="144" w:type="dxa"/>
            </w:tcMar>
            <w:hideMark/>
          </w:tcPr>
          <w:p w14:paraId="7C8DF430" w14:textId="77777777" w:rsidR="009D55EF" w:rsidRPr="009D55EF" w:rsidRDefault="009D55EF" w:rsidP="009D55EF">
            <w:pPr>
              <w:jc w:val="both"/>
              <w:rPr>
                <w:lang w:val="en-US"/>
              </w:rPr>
            </w:pPr>
            <w:r w:rsidRPr="009D55EF">
              <w:rPr>
                <w:lang w:val="en-US"/>
              </w:rPr>
              <w:t>1 (7%)</w:t>
            </w:r>
          </w:p>
        </w:tc>
        <w:tc>
          <w:tcPr>
            <w:tcW w:w="1640" w:type="dxa"/>
            <w:tcBorders>
              <w:top w:val="single" w:sz="8" w:space="0" w:color="FFFFFF"/>
              <w:left w:val="single" w:sz="8" w:space="0" w:color="FFFFFF"/>
              <w:bottom w:val="single" w:sz="8" w:space="0" w:color="FFFFFF"/>
              <w:right w:val="single" w:sz="8" w:space="0" w:color="FFFFFF"/>
            </w:tcBorders>
            <w:shd w:val="clear" w:color="auto" w:fill="EBE8EE"/>
            <w:tcMar>
              <w:top w:w="72" w:type="dxa"/>
              <w:left w:w="144" w:type="dxa"/>
              <w:bottom w:w="72" w:type="dxa"/>
              <w:right w:w="144" w:type="dxa"/>
            </w:tcMar>
            <w:hideMark/>
          </w:tcPr>
          <w:p w14:paraId="6CDDDEEE" w14:textId="77777777" w:rsidR="009D55EF" w:rsidRPr="009D55EF" w:rsidRDefault="009D55EF" w:rsidP="009D55EF">
            <w:pPr>
              <w:jc w:val="both"/>
              <w:rPr>
                <w:lang w:val="en-US"/>
              </w:rPr>
            </w:pPr>
            <w:r w:rsidRPr="009D55EF">
              <w:rPr>
                <w:lang w:val="en-US"/>
              </w:rPr>
              <w:t>11 (61%)</w:t>
            </w:r>
          </w:p>
        </w:tc>
        <w:tc>
          <w:tcPr>
            <w:tcW w:w="1640" w:type="dxa"/>
            <w:tcBorders>
              <w:top w:val="single" w:sz="8" w:space="0" w:color="FFFFFF"/>
              <w:left w:val="single" w:sz="8" w:space="0" w:color="FFFFFF"/>
              <w:bottom w:val="single" w:sz="8" w:space="0" w:color="FFFFFF"/>
              <w:right w:val="single" w:sz="8" w:space="0" w:color="FFFFFF"/>
            </w:tcBorders>
            <w:shd w:val="clear" w:color="auto" w:fill="EBE8EE"/>
            <w:tcMar>
              <w:top w:w="72" w:type="dxa"/>
              <w:left w:w="144" w:type="dxa"/>
              <w:bottom w:w="72" w:type="dxa"/>
              <w:right w:w="144" w:type="dxa"/>
            </w:tcMar>
            <w:hideMark/>
          </w:tcPr>
          <w:p w14:paraId="16BE364B" w14:textId="77777777" w:rsidR="009D55EF" w:rsidRPr="009D55EF" w:rsidRDefault="009D55EF" w:rsidP="009D55EF">
            <w:pPr>
              <w:jc w:val="both"/>
              <w:rPr>
                <w:lang w:val="en-US"/>
              </w:rPr>
            </w:pPr>
            <w:r w:rsidRPr="009D55EF">
              <w:rPr>
                <w:lang w:val="en-US"/>
              </w:rPr>
              <w:t>4 (40%)</w:t>
            </w:r>
          </w:p>
        </w:tc>
        <w:tc>
          <w:tcPr>
            <w:tcW w:w="1640" w:type="dxa"/>
            <w:tcBorders>
              <w:top w:val="single" w:sz="8" w:space="0" w:color="FFFFFF"/>
              <w:left w:val="single" w:sz="8" w:space="0" w:color="FFFFFF"/>
              <w:bottom w:val="single" w:sz="8" w:space="0" w:color="FFFFFF"/>
              <w:right w:val="single" w:sz="8" w:space="0" w:color="FFFFFF"/>
            </w:tcBorders>
            <w:shd w:val="clear" w:color="auto" w:fill="EBE8EE"/>
            <w:tcMar>
              <w:top w:w="72" w:type="dxa"/>
              <w:left w:w="144" w:type="dxa"/>
              <w:bottom w:w="72" w:type="dxa"/>
              <w:right w:w="144" w:type="dxa"/>
            </w:tcMar>
            <w:hideMark/>
          </w:tcPr>
          <w:p w14:paraId="1A358908" w14:textId="77777777" w:rsidR="009D55EF" w:rsidRPr="009D55EF" w:rsidRDefault="009D55EF" w:rsidP="009D55EF">
            <w:pPr>
              <w:jc w:val="both"/>
              <w:rPr>
                <w:lang w:val="en-US"/>
              </w:rPr>
            </w:pPr>
            <w:r w:rsidRPr="009D55EF">
              <w:rPr>
                <w:lang w:val="en-US"/>
              </w:rPr>
              <w:t>9 (43%)</w:t>
            </w:r>
          </w:p>
        </w:tc>
        <w:tc>
          <w:tcPr>
            <w:tcW w:w="1640" w:type="dxa"/>
            <w:tcBorders>
              <w:top w:val="single" w:sz="8" w:space="0" w:color="FFFFFF"/>
              <w:left w:val="single" w:sz="8" w:space="0" w:color="FFFFFF"/>
              <w:bottom w:val="single" w:sz="8" w:space="0" w:color="FFFFFF"/>
              <w:right w:val="single" w:sz="8" w:space="0" w:color="FFFFFF"/>
            </w:tcBorders>
            <w:shd w:val="clear" w:color="auto" w:fill="EBE8EE"/>
            <w:tcMar>
              <w:top w:w="72" w:type="dxa"/>
              <w:left w:w="144" w:type="dxa"/>
              <w:bottom w:w="72" w:type="dxa"/>
              <w:right w:w="144" w:type="dxa"/>
            </w:tcMar>
            <w:vAlign w:val="center"/>
            <w:hideMark/>
          </w:tcPr>
          <w:p w14:paraId="12D6AAB6" w14:textId="77777777" w:rsidR="009D55EF" w:rsidRPr="009D55EF" w:rsidRDefault="009D55EF" w:rsidP="009D55EF">
            <w:pPr>
              <w:jc w:val="both"/>
              <w:rPr>
                <w:lang w:val="en-US"/>
              </w:rPr>
            </w:pPr>
            <w:r w:rsidRPr="009D55EF">
              <w:rPr>
                <w:lang w:val="en-US"/>
              </w:rPr>
              <w:t>25 (40%)</w:t>
            </w:r>
          </w:p>
        </w:tc>
      </w:tr>
      <w:tr w:rsidR="009D55EF" w:rsidRPr="009D55EF" w14:paraId="6DBB92C4" w14:textId="77777777" w:rsidTr="009D55EF">
        <w:trPr>
          <w:trHeight w:val="584"/>
        </w:trPr>
        <w:tc>
          <w:tcPr>
            <w:tcW w:w="1980" w:type="dxa"/>
            <w:tcBorders>
              <w:top w:val="single" w:sz="8"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048CBDCF" w14:textId="77777777" w:rsidR="009D55EF" w:rsidRPr="009D55EF" w:rsidRDefault="009D55EF" w:rsidP="009D55EF">
            <w:pPr>
              <w:jc w:val="both"/>
              <w:rPr>
                <w:lang w:val="en-US"/>
              </w:rPr>
            </w:pPr>
            <w:r w:rsidRPr="009D55EF">
              <w:rPr>
                <w:lang w:val="en-US"/>
              </w:rPr>
              <w:t>Support Staff</w:t>
            </w:r>
          </w:p>
        </w:tc>
        <w:tc>
          <w:tcPr>
            <w:tcW w:w="1640" w:type="dxa"/>
            <w:tcBorders>
              <w:top w:val="single" w:sz="8"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265A52B1" w14:textId="77777777" w:rsidR="009D55EF" w:rsidRPr="009D55EF" w:rsidRDefault="009D55EF" w:rsidP="009D55EF">
            <w:pPr>
              <w:jc w:val="both"/>
              <w:rPr>
                <w:lang w:val="en-US"/>
              </w:rPr>
            </w:pPr>
            <w:r w:rsidRPr="009D55EF">
              <w:rPr>
                <w:lang w:val="en-US"/>
              </w:rPr>
              <w:t>7 (24%)</w:t>
            </w:r>
          </w:p>
        </w:tc>
        <w:tc>
          <w:tcPr>
            <w:tcW w:w="1640" w:type="dxa"/>
            <w:tcBorders>
              <w:top w:val="single" w:sz="8"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72231562" w14:textId="77777777" w:rsidR="009D55EF" w:rsidRPr="009D55EF" w:rsidRDefault="009D55EF" w:rsidP="009D55EF">
            <w:pPr>
              <w:jc w:val="both"/>
              <w:rPr>
                <w:lang w:val="en-US"/>
              </w:rPr>
            </w:pPr>
            <w:r w:rsidRPr="009D55EF">
              <w:rPr>
                <w:lang w:val="en-US"/>
              </w:rPr>
              <w:t>11 (39%)</w:t>
            </w:r>
          </w:p>
        </w:tc>
        <w:tc>
          <w:tcPr>
            <w:tcW w:w="1640" w:type="dxa"/>
            <w:tcBorders>
              <w:top w:val="single" w:sz="8"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46F83C93" w14:textId="77777777" w:rsidR="009D55EF" w:rsidRPr="009D55EF" w:rsidRDefault="009D55EF" w:rsidP="009D55EF">
            <w:pPr>
              <w:jc w:val="both"/>
              <w:rPr>
                <w:lang w:val="en-US"/>
              </w:rPr>
            </w:pPr>
            <w:r w:rsidRPr="009D55EF">
              <w:rPr>
                <w:lang w:val="en-US"/>
              </w:rPr>
              <w:t>0 (0%)</w:t>
            </w:r>
          </w:p>
        </w:tc>
        <w:tc>
          <w:tcPr>
            <w:tcW w:w="1640" w:type="dxa"/>
            <w:tcBorders>
              <w:top w:val="single" w:sz="8"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3C38A380" w14:textId="77777777" w:rsidR="009D55EF" w:rsidRPr="009D55EF" w:rsidRDefault="009D55EF" w:rsidP="009D55EF">
            <w:pPr>
              <w:jc w:val="both"/>
              <w:rPr>
                <w:lang w:val="en-US"/>
              </w:rPr>
            </w:pPr>
            <w:r w:rsidRPr="009D55EF">
              <w:rPr>
                <w:lang w:val="en-US"/>
              </w:rPr>
              <w:t xml:space="preserve"> 16 (30%)</w:t>
            </w:r>
          </w:p>
        </w:tc>
        <w:tc>
          <w:tcPr>
            <w:tcW w:w="1640" w:type="dxa"/>
            <w:tcBorders>
              <w:top w:val="single" w:sz="8" w:space="0" w:color="FFFFFF"/>
              <w:left w:val="single" w:sz="8" w:space="0" w:color="FFFFFF"/>
              <w:bottom w:val="single" w:sz="8" w:space="0" w:color="FFFFFF"/>
              <w:right w:val="single" w:sz="8" w:space="0" w:color="FFFFFF"/>
            </w:tcBorders>
            <w:shd w:val="clear" w:color="auto" w:fill="D4CDDC"/>
            <w:tcMar>
              <w:top w:w="72" w:type="dxa"/>
              <w:left w:w="144" w:type="dxa"/>
              <w:bottom w:w="72" w:type="dxa"/>
              <w:right w:w="144" w:type="dxa"/>
            </w:tcMar>
            <w:hideMark/>
          </w:tcPr>
          <w:p w14:paraId="63E54601" w14:textId="77777777" w:rsidR="009D55EF" w:rsidRPr="009D55EF" w:rsidRDefault="009D55EF" w:rsidP="009D55EF">
            <w:pPr>
              <w:jc w:val="both"/>
              <w:rPr>
                <w:lang w:val="en-US"/>
              </w:rPr>
            </w:pPr>
            <w:r w:rsidRPr="009D55EF">
              <w:rPr>
                <w:lang w:val="en-US"/>
              </w:rPr>
              <w:t>34 (24%)</w:t>
            </w:r>
          </w:p>
        </w:tc>
      </w:tr>
    </w:tbl>
    <w:p w14:paraId="08CC66DB" w14:textId="77777777" w:rsidR="00646822" w:rsidRDefault="00646822" w:rsidP="00BE4F5E">
      <w:pPr>
        <w:jc w:val="both"/>
        <w:rPr>
          <w:i/>
          <w:u w:val="single"/>
        </w:rPr>
      </w:pPr>
    </w:p>
    <w:p w14:paraId="517A575A" w14:textId="4FE27097" w:rsidR="00B745E4" w:rsidRDefault="00B745E4" w:rsidP="00B745E4">
      <w:pPr>
        <w:spacing w:after="0"/>
        <w:rPr>
          <w:b/>
        </w:rPr>
      </w:pPr>
      <w:r w:rsidRPr="00646822">
        <w:rPr>
          <w:b/>
        </w:rPr>
        <w:t xml:space="preserve">7. Analysis of survey responses </w:t>
      </w:r>
    </w:p>
    <w:p w14:paraId="59D73276" w14:textId="77777777" w:rsidR="00C200E6" w:rsidRPr="00B745E4" w:rsidRDefault="00C200E6" w:rsidP="00B745E4">
      <w:pPr>
        <w:spacing w:after="0"/>
        <w:rPr>
          <w:b/>
        </w:rPr>
      </w:pPr>
    </w:p>
    <w:p w14:paraId="2DCF7575" w14:textId="1021CD8F" w:rsidR="00F95595" w:rsidRPr="006835F5" w:rsidRDefault="00B745E4" w:rsidP="00BE4F5E">
      <w:pPr>
        <w:pStyle w:val="Heading3"/>
      </w:pPr>
      <w:r>
        <w:t>7</w:t>
      </w:r>
      <w:r w:rsidR="00F95595" w:rsidRPr="006835F5">
        <w:t>.</w:t>
      </w:r>
      <w:r>
        <w:t>1</w:t>
      </w:r>
      <w:r w:rsidR="00F95595" w:rsidRPr="006835F5">
        <w:t xml:space="preserve"> </w:t>
      </w:r>
      <w:r w:rsidR="00646822">
        <w:t>Overview of</w:t>
      </w:r>
      <w:r w:rsidR="00F95595" w:rsidRPr="006835F5">
        <w:t xml:space="preserve"> </w:t>
      </w:r>
      <w:r>
        <w:t xml:space="preserve">trust </w:t>
      </w:r>
      <w:r w:rsidR="00F95595" w:rsidRPr="006835F5">
        <w:t>responses</w:t>
      </w:r>
    </w:p>
    <w:p w14:paraId="2BE1B2F1" w14:textId="6B8EC5EB" w:rsidR="006B71A6" w:rsidRPr="006B71A6" w:rsidRDefault="00FE50BC" w:rsidP="006B71A6">
      <w:pPr>
        <w:pStyle w:val="ListParagraph"/>
        <w:numPr>
          <w:ilvl w:val="0"/>
          <w:numId w:val="7"/>
        </w:numPr>
        <w:jc w:val="both"/>
        <w:rPr>
          <w:rFonts w:ascii="Corbel" w:hAnsi="Corbel" w:cs="Arial"/>
        </w:rPr>
      </w:pPr>
      <w:r>
        <w:rPr>
          <w:rFonts w:ascii="Corbel" w:hAnsi="Corbel" w:cs="Arial"/>
        </w:rPr>
        <w:t xml:space="preserve">Of the </w:t>
      </w:r>
      <w:r w:rsidRPr="00BE4F5E">
        <w:rPr>
          <w:rFonts w:ascii="Corbel" w:hAnsi="Corbel" w:cs="Arial"/>
          <w:b/>
        </w:rPr>
        <w:t>1</w:t>
      </w:r>
      <w:r w:rsidR="00624D43">
        <w:rPr>
          <w:rFonts w:ascii="Corbel" w:hAnsi="Corbel" w:cs="Arial"/>
          <w:b/>
        </w:rPr>
        <w:t>3</w:t>
      </w:r>
      <w:r w:rsidRPr="00BE4F5E">
        <w:rPr>
          <w:rFonts w:ascii="Corbel" w:hAnsi="Corbel" w:cs="Arial"/>
          <w:b/>
        </w:rPr>
        <w:t>%</w:t>
      </w:r>
      <w:r>
        <w:rPr>
          <w:rFonts w:ascii="Corbel" w:hAnsi="Corbel" w:cs="Arial"/>
        </w:rPr>
        <w:t xml:space="preserve"> of parents/carers that responded trust wide, the</w:t>
      </w:r>
      <w:r w:rsidRPr="00B138B6">
        <w:rPr>
          <w:rFonts w:ascii="Corbel" w:hAnsi="Corbel" w:cs="Arial"/>
        </w:rPr>
        <w:t xml:space="preserve"> YES/NO responses, as a proportion of the total number of parent and carer responses, were </w:t>
      </w:r>
      <w:r>
        <w:rPr>
          <w:rFonts w:ascii="Corbel" w:hAnsi="Corbel" w:cs="Arial"/>
          <w:b/>
        </w:rPr>
        <w:t>5</w:t>
      </w:r>
      <w:r w:rsidR="00624D43">
        <w:rPr>
          <w:rFonts w:ascii="Corbel" w:hAnsi="Corbel" w:cs="Arial"/>
          <w:b/>
        </w:rPr>
        <w:t>0</w:t>
      </w:r>
      <w:r w:rsidRPr="00E23A01">
        <w:rPr>
          <w:rFonts w:ascii="Corbel" w:hAnsi="Corbel" w:cs="Arial"/>
          <w:b/>
        </w:rPr>
        <w:t>%</w:t>
      </w:r>
      <w:r w:rsidRPr="00B138B6">
        <w:rPr>
          <w:rFonts w:ascii="Corbel" w:hAnsi="Corbel" w:cs="Arial"/>
        </w:rPr>
        <w:t xml:space="preserve"> and </w:t>
      </w:r>
      <w:r w:rsidR="00624D43">
        <w:rPr>
          <w:rFonts w:ascii="Corbel" w:hAnsi="Corbel" w:cs="Arial"/>
          <w:b/>
        </w:rPr>
        <w:t>16</w:t>
      </w:r>
      <w:r w:rsidRPr="00E23A01">
        <w:rPr>
          <w:rFonts w:ascii="Corbel" w:hAnsi="Corbel" w:cs="Arial"/>
          <w:b/>
        </w:rPr>
        <w:t xml:space="preserve">% </w:t>
      </w:r>
      <w:r w:rsidRPr="00B138B6">
        <w:rPr>
          <w:rFonts w:ascii="Corbel" w:hAnsi="Corbel" w:cs="Arial"/>
        </w:rPr>
        <w:t>respectively.</w:t>
      </w:r>
      <w:r>
        <w:rPr>
          <w:rFonts w:ascii="Corbel" w:hAnsi="Corbel" w:cs="Arial"/>
        </w:rPr>
        <w:t xml:space="preserve"> As a proportion of the total universe those in support of the proposal represent </w:t>
      </w:r>
      <w:r>
        <w:rPr>
          <w:rFonts w:ascii="Corbel" w:hAnsi="Corbel" w:cs="Arial"/>
          <w:b/>
        </w:rPr>
        <w:t>6</w:t>
      </w:r>
      <w:r w:rsidRPr="00E23A01">
        <w:rPr>
          <w:rFonts w:ascii="Corbel" w:hAnsi="Corbel" w:cs="Arial"/>
          <w:b/>
        </w:rPr>
        <w:t>%</w:t>
      </w:r>
      <w:r>
        <w:rPr>
          <w:rFonts w:ascii="Corbel" w:hAnsi="Corbel" w:cs="Arial"/>
        </w:rPr>
        <w:t xml:space="preserve"> and and those not supporting the proposal are </w:t>
      </w:r>
      <w:r w:rsidR="00624D43">
        <w:rPr>
          <w:rFonts w:ascii="Corbel" w:hAnsi="Corbel" w:cs="Arial"/>
          <w:b/>
        </w:rPr>
        <w:t>2</w:t>
      </w:r>
      <w:r w:rsidRPr="00E23A01">
        <w:rPr>
          <w:rFonts w:ascii="Corbel" w:hAnsi="Corbel" w:cs="Arial"/>
          <w:b/>
        </w:rPr>
        <w:t>%</w:t>
      </w:r>
      <w:r>
        <w:rPr>
          <w:rFonts w:ascii="Corbel" w:hAnsi="Corbel" w:cs="Arial"/>
          <w:b/>
        </w:rPr>
        <w:t>.</w:t>
      </w:r>
      <w:r w:rsidR="006B71A6">
        <w:rPr>
          <w:rFonts w:ascii="Corbel" w:hAnsi="Corbel" w:cs="Arial"/>
          <w:b/>
        </w:rPr>
        <w:t xml:space="preserve"> </w:t>
      </w:r>
      <w:r w:rsidR="006B71A6">
        <w:rPr>
          <w:rFonts w:ascii="Corbel" w:hAnsi="Corbel" w:cs="Arial"/>
        </w:rPr>
        <w:t>At each school there were at least twice as man</w:t>
      </w:r>
      <w:r w:rsidR="00624D43">
        <w:rPr>
          <w:rFonts w:ascii="Corbel" w:hAnsi="Corbel" w:cs="Arial"/>
        </w:rPr>
        <w:t>y YES responses as NO responses.</w:t>
      </w:r>
    </w:p>
    <w:p w14:paraId="267C2C1B" w14:textId="3F295DE1" w:rsidR="00FE50BC" w:rsidRPr="00B138B6" w:rsidRDefault="00FE50BC" w:rsidP="00FE50BC">
      <w:pPr>
        <w:pStyle w:val="ListParagraph"/>
        <w:numPr>
          <w:ilvl w:val="0"/>
          <w:numId w:val="7"/>
        </w:numPr>
        <w:spacing w:after="0"/>
        <w:jc w:val="both"/>
        <w:rPr>
          <w:rFonts w:ascii="Corbel" w:hAnsi="Corbel"/>
          <w:u w:val="single"/>
        </w:rPr>
      </w:pPr>
      <w:r>
        <w:rPr>
          <w:rFonts w:ascii="Corbel" w:hAnsi="Corbel" w:cs="Arial"/>
        </w:rPr>
        <w:t xml:space="preserve">Of the </w:t>
      </w:r>
      <w:r w:rsidR="00624D43" w:rsidRPr="009516B4">
        <w:rPr>
          <w:rFonts w:ascii="Corbel" w:hAnsi="Corbel" w:cs="Arial"/>
          <w:b/>
        </w:rPr>
        <w:t>40</w:t>
      </w:r>
      <w:r w:rsidRPr="009516B4">
        <w:rPr>
          <w:rFonts w:ascii="Corbel" w:hAnsi="Corbel" w:cs="Arial"/>
          <w:b/>
        </w:rPr>
        <w:t>%</w:t>
      </w:r>
      <w:r>
        <w:rPr>
          <w:rFonts w:ascii="Corbel" w:hAnsi="Corbel" w:cs="Arial"/>
        </w:rPr>
        <w:t xml:space="preserve"> of teachers that responded to the survey</w:t>
      </w:r>
      <w:r w:rsidR="006B71A6">
        <w:rPr>
          <w:rFonts w:ascii="Corbel" w:hAnsi="Corbel" w:cs="Arial"/>
        </w:rPr>
        <w:t>,</w:t>
      </w:r>
      <w:r>
        <w:rPr>
          <w:rFonts w:ascii="Corbel" w:hAnsi="Corbel" w:cs="Arial"/>
        </w:rPr>
        <w:t xml:space="preserve"> </w:t>
      </w:r>
      <w:r w:rsidR="00624D43">
        <w:rPr>
          <w:rFonts w:ascii="Corbel" w:hAnsi="Corbel" w:cs="Arial"/>
        </w:rPr>
        <w:t>the</w:t>
      </w:r>
      <w:r w:rsidR="00624D43" w:rsidRPr="00B138B6">
        <w:rPr>
          <w:rFonts w:ascii="Corbel" w:hAnsi="Corbel" w:cs="Arial"/>
        </w:rPr>
        <w:t xml:space="preserve"> YES/NO responses, as a proportion of the total number of </w:t>
      </w:r>
      <w:r w:rsidR="00624D43">
        <w:rPr>
          <w:rFonts w:ascii="Corbel" w:hAnsi="Corbel" w:cs="Arial"/>
        </w:rPr>
        <w:t>teaching staff</w:t>
      </w:r>
      <w:r w:rsidR="00624D43" w:rsidRPr="00B138B6">
        <w:rPr>
          <w:rFonts w:ascii="Corbel" w:hAnsi="Corbel" w:cs="Arial"/>
        </w:rPr>
        <w:t xml:space="preserve"> responses, were </w:t>
      </w:r>
      <w:r w:rsidR="00624D43">
        <w:rPr>
          <w:rFonts w:ascii="Corbel" w:hAnsi="Corbel" w:cs="Arial"/>
          <w:b/>
        </w:rPr>
        <w:t>60</w:t>
      </w:r>
      <w:r w:rsidR="00624D43" w:rsidRPr="00E23A01">
        <w:rPr>
          <w:rFonts w:ascii="Corbel" w:hAnsi="Corbel" w:cs="Arial"/>
          <w:b/>
        </w:rPr>
        <w:t>%</w:t>
      </w:r>
      <w:r w:rsidR="00624D43" w:rsidRPr="00B138B6">
        <w:rPr>
          <w:rFonts w:ascii="Corbel" w:hAnsi="Corbel" w:cs="Arial"/>
        </w:rPr>
        <w:t xml:space="preserve"> and </w:t>
      </w:r>
      <w:r w:rsidR="00624D43">
        <w:rPr>
          <w:rFonts w:ascii="Corbel" w:hAnsi="Corbel" w:cs="Arial"/>
          <w:b/>
        </w:rPr>
        <w:t>4</w:t>
      </w:r>
      <w:r w:rsidR="00624D43" w:rsidRPr="00E23A01">
        <w:rPr>
          <w:rFonts w:ascii="Corbel" w:hAnsi="Corbel" w:cs="Arial"/>
          <w:b/>
        </w:rPr>
        <w:t xml:space="preserve">% </w:t>
      </w:r>
      <w:r w:rsidR="00624D43" w:rsidRPr="00B138B6">
        <w:rPr>
          <w:rFonts w:ascii="Corbel" w:hAnsi="Corbel" w:cs="Arial"/>
        </w:rPr>
        <w:t>respectively</w:t>
      </w:r>
      <w:r w:rsidR="00624D43">
        <w:rPr>
          <w:rFonts w:ascii="Corbel" w:hAnsi="Corbel" w:cs="Arial"/>
        </w:rPr>
        <w:t xml:space="preserve">. </w:t>
      </w:r>
      <w:r w:rsidR="009516B4">
        <w:rPr>
          <w:rFonts w:ascii="Corbel" w:hAnsi="Corbel" w:cs="Arial"/>
        </w:rPr>
        <w:t>The remaining responses were MAYBE.</w:t>
      </w:r>
    </w:p>
    <w:p w14:paraId="04B4D045" w14:textId="5A28E1C9" w:rsidR="00FE50BC" w:rsidRPr="00231FA9" w:rsidRDefault="00FE50BC" w:rsidP="00FE50BC">
      <w:pPr>
        <w:pStyle w:val="ListParagraph"/>
        <w:numPr>
          <w:ilvl w:val="0"/>
          <w:numId w:val="7"/>
        </w:numPr>
        <w:spacing w:after="0"/>
        <w:jc w:val="both"/>
        <w:rPr>
          <w:rFonts w:ascii="Corbel" w:hAnsi="Corbel"/>
          <w:u w:val="single"/>
        </w:rPr>
      </w:pPr>
      <w:r>
        <w:rPr>
          <w:rFonts w:ascii="Corbel" w:hAnsi="Corbel" w:cs="Arial"/>
        </w:rPr>
        <w:t xml:space="preserve">Of the </w:t>
      </w:r>
      <w:r w:rsidR="009516B4" w:rsidRPr="009516B4">
        <w:rPr>
          <w:rFonts w:ascii="Corbel" w:hAnsi="Corbel" w:cs="Arial"/>
          <w:b/>
        </w:rPr>
        <w:t>24</w:t>
      </w:r>
      <w:r w:rsidRPr="009516B4">
        <w:rPr>
          <w:rFonts w:ascii="Corbel" w:hAnsi="Corbel" w:cs="Arial"/>
          <w:b/>
        </w:rPr>
        <w:t>%</w:t>
      </w:r>
      <w:r>
        <w:rPr>
          <w:rFonts w:ascii="Corbel" w:hAnsi="Corbel" w:cs="Arial"/>
        </w:rPr>
        <w:t xml:space="preserve"> of support staff that responded</w:t>
      </w:r>
      <w:r w:rsidR="002E42A1" w:rsidRPr="002E42A1">
        <w:rPr>
          <w:rFonts w:ascii="Corbel" w:hAnsi="Corbel" w:cs="Arial"/>
        </w:rPr>
        <w:t>,</w:t>
      </w:r>
      <w:r w:rsidR="002E42A1">
        <w:rPr>
          <w:rFonts w:ascii="Corbel" w:hAnsi="Corbel" w:cs="Arial"/>
          <w:b/>
        </w:rPr>
        <w:t xml:space="preserve"> </w:t>
      </w:r>
      <w:r w:rsidR="009516B4">
        <w:rPr>
          <w:rFonts w:ascii="Corbel" w:hAnsi="Corbel" w:cs="Arial"/>
        </w:rPr>
        <w:t>there were twice as many NO responses (</w:t>
      </w:r>
      <w:r w:rsidR="009516B4" w:rsidRPr="009516B4">
        <w:rPr>
          <w:rFonts w:ascii="Corbel" w:hAnsi="Corbel" w:cs="Arial"/>
          <w:b/>
        </w:rPr>
        <w:t>42%</w:t>
      </w:r>
      <w:r w:rsidR="009516B4">
        <w:rPr>
          <w:rFonts w:ascii="Corbel" w:hAnsi="Corbel" w:cs="Arial"/>
        </w:rPr>
        <w:t>) as YES responses (</w:t>
      </w:r>
      <w:r w:rsidR="009516B4" w:rsidRPr="009516B4">
        <w:rPr>
          <w:rFonts w:ascii="Corbel" w:hAnsi="Corbel" w:cs="Arial"/>
          <w:b/>
        </w:rPr>
        <w:t>21%</w:t>
      </w:r>
      <w:r w:rsidR="009516B4">
        <w:rPr>
          <w:rFonts w:ascii="Corbel" w:hAnsi="Corbel" w:cs="Arial"/>
        </w:rPr>
        <w:t>)</w:t>
      </w:r>
      <w:r w:rsidRPr="002E42A1">
        <w:rPr>
          <w:rFonts w:ascii="Corbel" w:hAnsi="Corbel" w:cs="Arial"/>
        </w:rPr>
        <w:t>.</w:t>
      </w:r>
      <w:r w:rsidR="002E42A1">
        <w:rPr>
          <w:rFonts w:ascii="Corbel" w:hAnsi="Corbel" w:cs="Arial"/>
        </w:rPr>
        <w:t xml:space="preserve"> </w:t>
      </w:r>
    </w:p>
    <w:p w14:paraId="0D98BE0F" w14:textId="77777777" w:rsidR="00231FA9" w:rsidRPr="00231FA9" w:rsidRDefault="00231FA9" w:rsidP="00231FA9">
      <w:pPr>
        <w:spacing w:after="0"/>
        <w:jc w:val="both"/>
        <w:rPr>
          <w:u w:val="single"/>
        </w:rPr>
      </w:pPr>
      <w:bookmarkStart w:id="0" w:name="_GoBack"/>
      <w:bookmarkEnd w:id="0"/>
    </w:p>
    <w:p w14:paraId="187149F2" w14:textId="046C3B08" w:rsidR="0068708F" w:rsidRDefault="0068708F" w:rsidP="00F95595">
      <w:pPr>
        <w:jc w:val="both"/>
      </w:pPr>
      <w:r>
        <w:t>Comments in support of the proposal included:</w:t>
      </w:r>
    </w:p>
    <w:p w14:paraId="647FB931" w14:textId="2F3C97A8" w:rsidR="005606DE" w:rsidRDefault="00066715" w:rsidP="005606DE">
      <w:pPr>
        <w:pStyle w:val="ListParagraph"/>
        <w:numPr>
          <w:ilvl w:val="0"/>
          <w:numId w:val="27"/>
        </w:numPr>
        <w:jc w:val="both"/>
        <w:rPr>
          <w:rFonts w:ascii="Corbel" w:hAnsi="Corbel"/>
        </w:rPr>
      </w:pPr>
      <w:r>
        <w:rPr>
          <w:rFonts w:ascii="Corbel" w:hAnsi="Corbel"/>
        </w:rPr>
        <w:t>The schools already work closely together so this would be the natural progression.</w:t>
      </w:r>
    </w:p>
    <w:p w14:paraId="3DF9888E" w14:textId="392EE227" w:rsidR="00190C83" w:rsidRDefault="00936B21" w:rsidP="00190C83">
      <w:pPr>
        <w:pStyle w:val="ListParagraph"/>
        <w:numPr>
          <w:ilvl w:val="0"/>
          <w:numId w:val="27"/>
        </w:numPr>
        <w:rPr>
          <w:rFonts w:ascii="Corbel" w:hAnsi="Corbel"/>
        </w:rPr>
      </w:pPr>
      <w:r>
        <w:rPr>
          <w:rFonts w:ascii="Corbel" w:hAnsi="Corbel"/>
        </w:rPr>
        <w:t xml:space="preserve">Having attended the presentation and read about the proposal, I believe it is viable, beneficial and strengthening </w:t>
      </w:r>
      <w:r w:rsidR="0036026A">
        <w:rPr>
          <w:rFonts w:ascii="Corbel" w:hAnsi="Corbel"/>
        </w:rPr>
        <w:t>for</w:t>
      </w:r>
      <w:r>
        <w:rPr>
          <w:rFonts w:ascii="Corbel" w:hAnsi="Corbel"/>
        </w:rPr>
        <w:t xml:space="preserve"> the schools</w:t>
      </w:r>
      <w:r w:rsidR="0036026A">
        <w:rPr>
          <w:rFonts w:ascii="Corbel" w:hAnsi="Corbel"/>
        </w:rPr>
        <w:t>.</w:t>
      </w:r>
      <w:r>
        <w:rPr>
          <w:rFonts w:ascii="Corbel" w:hAnsi="Corbel"/>
        </w:rPr>
        <w:t xml:space="preserve"> </w:t>
      </w:r>
    </w:p>
    <w:p w14:paraId="1EF1C63E" w14:textId="3C4F0181" w:rsidR="00190C83" w:rsidRPr="006835F5" w:rsidRDefault="00190C83" w:rsidP="00190C83">
      <w:pPr>
        <w:pStyle w:val="ListParagraph"/>
        <w:numPr>
          <w:ilvl w:val="0"/>
          <w:numId w:val="27"/>
        </w:numPr>
        <w:rPr>
          <w:rFonts w:ascii="Corbel" w:hAnsi="Corbel"/>
        </w:rPr>
      </w:pPr>
      <w:r>
        <w:rPr>
          <w:rFonts w:ascii="Corbel" w:hAnsi="Corbel"/>
        </w:rPr>
        <w:t>I feel the school leaders and governors are doing a good job and I trust their judgement.</w:t>
      </w:r>
    </w:p>
    <w:p w14:paraId="456D5A2B" w14:textId="0BFFA8BD" w:rsidR="00190C83" w:rsidRDefault="0068708F" w:rsidP="00190C83">
      <w:pPr>
        <w:jc w:val="both"/>
      </w:pPr>
      <w:r>
        <w:t>Comments against the proposal included:</w:t>
      </w:r>
    </w:p>
    <w:p w14:paraId="16B0FD4A" w14:textId="69D098B1" w:rsidR="00190C83" w:rsidRDefault="00550A21" w:rsidP="00F95595">
      <w:pPr>
        <w:pStyle w:val="ListParagraph"/>
        <w:numPr>
          <w:ilvl w:val="0"/>
          <w:numId w:val="22"/>
        </w:numPr>
        <w:rPr>
          <w:rFonts w:ascii="Corbel" w:hAnsi="Corbel"/>
        </w:rPr>
      </w:pPr>
      <w:r>
        <w:rPr>
          <w:rFonts w:ascii="Corbel" w:hAnsi="Corbel"/>
        </w:rPr>
        <w:t>The lack of evidence that supports the idea that academies do better than non-academies.</w:t>
      </w:r>
    </w:p>
    <w:p w14:paraId="0D35F3A4" w14:textId="50F52857" w:rsidR="00550A21" w:rsidRDefault="00550A21" w:rsidP="00F95595">
      <w:pPr>
        <w:pStyle w:val="ListParagraph"/>
        <w:numPr>
          <w:ilvl w:val="0"/>
          <w:numId w:val="22"/>
        </w:numPr>
        <w:rPr>
          <w:rFonts w:ascii="Corbel" w:hAnsi="Corbel"/>
        </w:rPr>
      </w:pPr>
      <w:r>
        <w:rPr>
          <w:rFonts w:ascii="Corbel" w:hAnsi="Corbel"/>
        </w:rPr>
        <w:t>Our school is already great the way it is.</w:t>
      </w:r>
    </w:p>
    <w:p w14:paraId="68196EAB" w14:textId="32B77787" w:rsidR="00550A21" w:rsidRDefault="00550A21" w:rsidP="00F95595">
      <w:pPr>
        <w:pStyle w:val="ListParagraph"/>
        <w:numPr>
          <w:ilvl w:val="0"/>
          <w:numId w:val="22"/>
        </w:numPr>
        <w:rPr>
          <w:rFonts w:ascii="Corbel" w:hAnsi="Corbel"/>
        </w:rPr>
      </w:pPr>
      <w:r>
        <w:rPr>
          <w:rFonts w:ascii="Corbel" w:hAnsi="Corbel"/>
        </w:rPr>
        <w:lastRenderedPageBreak/>
        <w:t>I do not like the idea of the school losing its autonomy.</w:t>
      </w:r>
    </w:p>
    <w:p w14:paraId="34D81999" w14:textId="77777777" w:rsidR="00D04B90" w:rsidRDefault="00D04B90">
      <w:pPr>
        <w:spacing w:after="0"/>
        <w:rPr>
          <w:u w:val="single"/>
        </w:rPr>
      </w:pPr>
    </w:p>
    <w:p w14:paraId="60028846" w14:textId="18B3C020" w:rsidR="00646822" w:rsidRDefault="00646822">
      <w:pPr>
        <w:spacing w:after="0"/>
        <w:rPr>
          <w:u w:val="single"/>
        </w:rPr>
      </w:pPr>
      <w:r w:rsidRPr="00646822">
        <w:rPr>
          <w:u w:val="single"/>
        </w:rPr>
        <w:t>7.</w:t>
      </w:r>
      <w:r w:rsidR="00B745E4">
        <w:rPr>
          <w:u w:val="single"/>
        </w:rPr>
        <w:t>2</w:t>
      </w:r>
      <w:r w:rsidRPr="00646822">
        <w:rPr>
          <w:u w:val="single"/>
        </w:rPr>
        <w:t xml:space="preserve"> Barnes Farm Infant School</w:t>
      </w:r>
    </w:p>
    <w:p w14:paraId="04416FDC" w14:textId="73B3860B" w:rsidR="00B745E4" w:rsidRDefault="00B745E4">
      <w:pPr>
        <w:spacing w:after="0"/>
      </w:pPr>
      <w:r w:rsidRPr="00B745E4">
        <w:t>The survey responses are summarised in the table below.</w:t>
      </w:r>
    </w:p>
    <w:p w14:paraId="1E2F493A" w14:textId="77777777" w:rsidR="00D04B90" w:rsidRDefault="00B745E4" w:rsidP="002C743C">
      <w:r>
        <w:t>Of the 20% of the parent universe</w:t>
      </w:r>
      <w:r w:rsidR="00563FEA">
        <w:t xml:space="preserve"> that responded,</w:t>
      </w:r>
      <w:r>
        <w:t xml:space="preserve"> the</w:t>
      </w:r>
      <w:r w:rsidR="00563FEA">
        <w:t>re were over three times as many</w:t>
      </w:r>
      <w:r>
        <w:t xml:space="preserve"> YES responses </w:t>
      </w:r>
      <w:r w:rsidR="00563FEA">
        <w:t>as</w:t>
      </w:r>
      <w:r>
        <w:t xml:space="preserve"> NO responses</w:t>
      </w:r>
      <w:r w:rsidR="00563FEA">
        <w:t xml:space="preserve">. </w:t>
      </w:r>
    </w:p>
    <w:p w14:paraId="5D6D02AB" w14:textId="1718FE15" w:rsidR="00B745E4" w:rsidRPr="002C743C" w:rsidRDefault="00B745E4" w:rsidP="002C743C">
      <w:r>
        <w:t>From the relatively small number of teachers and support staff that responded</w:t>
      </w:r>
      <w:r w:rsidR="00563FEA">
        <w:t>,</w:t>
      </w:r>
      <w:r>
        <w:t xml:space="preserve"> there was one NO response.</w:t>
      </w:r>
    </w:p>
    <w:p w14:paraId="78B21B31" w14:textId="03A2B1C2" w:rsidR="00646822" w:rsidRDefault="008D731F">
      <w:pPr>
        <w:spacing w:after="0"/>
        <w:rPr>
          <w:u w:val="single"/>
        </w:rPr>
      </w:pPr>
      <w:r w:rsidRPr="008D731F">
        <w:rPr>
          <w:noProof/>
          <w:lang w:val="en-US" w:eastAsia="en-US"/>
        </w:rPr>
        <w:drawing>
          <wp:inline distT="0" distB="0" distL="0" distR="0" wp14:anchorId="0C59A74E" wp14:editId="19A9A20B">
            <wp:extent cx="5805567" cy="3080173"/>
            <wp:effectExtent l="0" t="0" r="11430" b="0"/>
            <wp:docPr id="3" name="Picture 3" descr="../../../../../Desktop/Screen%20Shot%202017-11-29%20at%2013.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29%20at%2013.24.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1" cy="3150039"/>
                    </a:xfrm>
                    <a:prstGeom prst="rect">
                      <a:avLst/>
                    </a:prstGeom>
                    <a:noFill/>
                    <a:ln>
                      <a:noFill/>
                    </a:ln>
                  </pic:spPr>
                </pic:pic>
              </a:graphicData>
            </a:graphic>
          </wp:inline>
        </w:drawing>
      </w:r>
    </w:p>
    <w:p w14:paraId="4F61D2DC" w14:textId="4FC4E926" w:rsidR="008D731F" w:rsidRDefault="00C200E6">
      <w:pPr>
        <w:spacing w:after="0"/>
        <w:rPr>
          <w:u w:val="single"/>
        </w:rPr>
      </w:pPr>
      <w:r>
        <w:rPr>
          <w:u w:val="single"/>
        </w:rPr>
        <w:br w:type="page"/>
      </w:r>
    </w:p>
    <w:p w14:paraId="221FC8E5" w14:textId="6715ACDA" w:rsidR="00646822" w:rsidRDefault="00646822">
      <w:pPr>
        <w:spacing w:after="0"/>
        <w:rPr>
          <w:u w:val="single"/>
        </w:rPr>
      </w:pPr>
      <w:r>
        <w:rPr>
          <w:u w:val="single"/>
        </w:rPr>
        <w:lastRenderedPageBreak/>
        <w:t>7.</w:t>
      </w:r>
      <w:r w:rsidR="00B745E4">
        <w:rPr>
          <w:u w:val="single"/>
        </w:rPr>
        <w:t>3</w:t>
      </w:r>
      <w:r>
        <w:rPr>
          <w:u w:val="single"/>
        </w:rPr>
        <w:t xml:space="preserve"> Barnes Farm Junior School</w:t>
      </w:r>
    </w:p>
    <w:p w14:paraId="160E1434" w14:textId="6DF51FA8" w:rsidR="00563FEA" w:rsidRDefault="00563FEA" w:rsidP="00563FEA">
      <w:pPr>
        <w:spacing w:after="0"/>
      </w:pPr>
      <w:r w:rsidRPr="00B745E4">
        <w:t>The survey responses are summarised in the table below.</w:t>
      </w:r>
    </w:p>
    <w:p w14:paraId="1D2E89E4" w14:textId="77777777" w:rsidR="00C200E6" w:rsidRDefault="00563FEA" w:rsidP="00563FEA">
      <w:r>
        <w:t xml:space="preserve">Of the </w:t>
      </w:r>
      <w:r w:rsidR="00457C22">
        <w:t>11</w:t>
      </w:r>
      <w:r>
        <w:t xml:space="preserve">% of the parent universe that responded, there were twice as many YES responses as NO responses. </w:t>
      </w:r>
    </w:p>
    <w:p w14:paraId="6CECDC2B" w14:textId="1D6CB1FE" w:rsidR="00563FEA" w:rsidRDefault="00563FEA" w:rsidP="00563FEA">
      <w:r>
        <w:t>Of the 61% of the teaching staff universe that responded, there were three times as many YES responses as NO responses.</w:t>
      </w:r>
    </w:p>
    <w:p w14:paraId="1DEFE360" w14:textId="0F922604" w:rsidR="00563FEA" w:rsidRDefault="00563FEA" w:rsidP="00563FEA">
      <w:r>
        <w:t>Of the 39% of the support staff universe that responded,</w:t>
      </w:r>
      <w:r w:rsidR="00457C22">
        <w:t xml:space="preserve"> there were a few more </w:t>
      </w:r>
      <w:r>
        <w:t>NO response</w:t>
      </w:r>
      <w:r w:rsidR="00457C22">
        <w:t>s than YES responses</w:t>
      </w:r>
      <w:r>
        <w:t>.</w:t>
      </w:r>
    </w:p>
    <w:p w14:paraId="1634645B" w14:textId="77777777" w:rsidR="00563FEA" w:rsidRDefault="00563FEA">
      <w:pPr>
        <w:spacing w:after="0"/>
        <w:rPr>
          <w:u w:val="single"/>
        </w:rPr>
      </w:pPr>
    </w:p>
    <w:p w14:paraId="138A13DB" w14:textId="30B8FC2B" w:rsidR="008D731F" w:rsidRDefault="008D731F">
      <w:pPr>
        <w:spacing w:after="0"/>
        <w:rPr>
          <w:u w:val="single"/>
        </w:rPr>
      </w:pPr>
      <w:r w:rsidRPr="008D731F">
        <w:rPr>
          <w:noProof/>
          <w:lang w:val="en-US" w:eastAsia="en-US"/>
        </w:rPr>
        <w:drawing>
          <wp:inline distT="0" distB="0" distL="0" distR="0" wp14:anchorId="29B80C55" wp14:editId="5926044A">
            <wp:extent cx="5886068" cy="3118273"/>
            <wp:effectExtent l="0" t="0" r="6985" b="6350"/>
            <wp:docPr id="6" name="Picture 6" descr="../../../../../Desktop/Screen%20Shot%202017-11-29%20at%2013.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1-29%20at%2013.29.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753" cy="3143005"/>
                    </a:xfrm>
                    <a:prstGeom prst="rect">
                      <a:avLst/>
                    </a:prstGeom>
                    <a:noFill/>
                    <a:ln>
                      <a:noFill/>
                    </a:ln>
                  </pic:spPr>
                </pic:pic>
              </a:graphicData>
            </a:graphic>
          </wp:inline>
        </w:drawing>
      </w:r>
    </w:p>
    <w:p w14:paraId="63CA262D" w14:textId="77777777" w:rsidR="00646822" w:rsidRDefault="00646822">
      <w:pPr>
        <w:spacing w:after="0"/>
        <w:rPr>
          <w:u w:val="single"/>
        </w:rPr>
      </w:pPr>
    </w:p>
    <w:p w14:paraId="582389A9" w14:textId="77777777" w:rsidR="00C200E6" w:rsidRDefault="00C200E6">
      <w:pPr>
        <w:spacing w:after="0"/>
        <w:rPr>
          <w:u w:val="single"/>
        </w:rPr>
      </w:pPr>
    </w:p>
    <w:p w14:paraId="7306C468" w14:textId="02946E15" w:rsidR="00646822" w:rsidRDefault="00646822">
      <w:pPr>
        <w:spacing w:after="0"/>
        <w:rPr>
          <w:u w:val="single"/>
        </w:rPr>
      </w:pPr>
      <w:r>
        <w:rPr>
          <w:u w:val="single"/>
        </w:rPr>
        <w:t>7.</w:t>
      </w:r>
      <w:r w:rsidR="00B745E4">
        <w:rPr>
          <w:u w:val="single"/>
        </w:rPr>
        <w:t>4</w:t>
      </w:r>
      <w:r>
        <w:rPr>
          <w:u w:val="single"/>
        </w:rPr>
        <w:t xml:space="preserve"> </w:t>
      </w:r>
      <w:proofErr w:type="spellStart"/>
      <w:r>
        <w:rPr>
          <w:u w:val="single"/>
        </w:rPr>
        <w:t>Perryfields</w:t>
      </w:r>
      <w:proofErr w:type="spellEnd"/>
      <w:r>
        <w:rPr>
          <w:u w:val="single"/>
        </w:rPr>
        <w:t xml:space="preserve"> Infant School</w:t>
      </w:r>
    </w:p>
    <w:p w14:paraId="037D954C" w14:textId="77777777" w:rsidR="00457C22" w:rsidRDefault="00457C22" w:rsidP="00457C22">
      <w:pPr>
        <w:spacing w:after="0"/>
      </w:pPr>
      <w:r w:rsidRPr="00B745E4">
        <w:t>The survey responses are summarised in the table below.</w:t>
      </w:r>
    </w:p>
    <w:p w14:paraId="2620324E" w14:textId="618AF127" w:rsidR="00457C22" w:rsidRDefault="00457C22" w:rsidP="00457C22">
      <w:r>
        <w:t xml:space="preserve">Of the 12% of the parent universe that responded, there were three times as many YES responses as NO responses. </w:t>
      </w:r>
    </w:p>
    <w:p w14:paraId="712C314D" w14:textId="77777777" w:rsidR="00C200E6" w:rsidRDefault="00462CCD" w:rsidP="00457C22">
      <w:r>
        <w:t>Of the 40% of the teaching staff universe that responded, all the responses were YES.</w:t>
      </w:r>
    </w:p>
    <w:p w14:paraId="3C36954E" w14:textId="476C5347" w:rsidR="00457C22" w:rsidRDefault="00462CCD" w:rsidP="00457C22">
      <w:r>
        <w:t>There were no responses from support staff.</w:t>
      </w:r>
    </w:p>
    <w:p w14:paraId="2DC8980A" w14:textId="6A25B085" w:rsidR="00457C22" w:rsidRDefault="00457C22">
      <w:pPr>
        <w:spacing w:after="0"/>
        <w:rPr>
          <w:u w:val="single"/>
        </w:rPr>
      </w:pPr>
    </w:p>
    <w:p w14:paraId="309C5693" w14:textId="4DC5D60F" w:rsidR="00646822" w:rsidRPr="008D731F" w:rsidRDefault="00C200E6">
      <w:pPr>
        <w:spacing w:after="0"/>
      </w:pPr>
      <w:r w:rsidRPr="00462CCD">
        <w:rPr>
          <w:noProof/>
          <w:lang w:val="en-US" w:eastAsia="en-US"/>
        </w:rPr>
        <w:lastRenderedPageBreak/>
        <w:drawing>
          <wp:inline distT="0" distB="0" distL="0" distR="0" wp14:anchorId="39B1DCC2" wp14:editId="1E8DB09E">
            <wp:extent cx="5911907" cy="3147907"/>
            <wp:effectExtent l="0" t="0" r="6350" b="1905"/>
            <wp:docPr id="11" name="Picture 11" descr="../../../../../Desktop/Screen%20Shot%202017-11-29%20at%2014.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29%20at%2014.5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722" cy="3163250"/>
                    </a:xfrm>
                    <a:prstGeom prst="rect">
                      <a:avLst/>
                    </a:prstGeom>
                    <a:noFill/>
                    <a:ln>
                      <a:noFill/>
                    </a:ln>
                  </pic:spPr>
                </pic:pic>
              </a:graphicData>
            </a:graphic>
          </wp:inline>
        </w:drawing>
      </w:r>
    </w:p>
    <w:p w14:paraId="50313A75" w14:textId="77777777" w:rsidR="00C200E6" w:rsidRDefault="00C200E6">
      <w:pPr>
        <w:spacing w:after="0"/>
        <w:rPr>
          <w:u w:val="single"/>
        </w:rPr>
      </w:pPr>
    </w:p>
    <w:p w14:paraId="56D42940" w14:textId="74EEF154" w:rsidR="00646822" w:rsidRDefault="00646822">
      <w:pPr>
        <w:spacing w:after="0"/>
        <w:rPr>
          <w:u w:val="single"/>
        </w:rPr>
      </w:pPr>
      <w:r>
        <w:rPr>
          <w:u w:val="single"/>
        </w:rPr>
        <w:t>7.</w:t>
      </w:r>
      <w:r w:rsidR="00B745E4">
        <w:rPr>
          <w:u w:val="single"/>
        </w:rPr>
        <w:t>5</w:t>
      </w:r>
      <w:r>
        <w:rPr>
          <w:u w:val="single"/>
        </w:rPr>
        <w:t xml:space="preserve"> The Tyrrells School</w:t>
      </w:r>
    </w:p>
    <w:p w14:paraId="238283FB" w14:textId="77777777" w:rsidR="00462CCD" w:rsidRDefault="00462CCD" w:rsidP="00462CCD">
      <w:pPr>
        <w:spacing w:after="0"/>
      </w:pPr>
      <w:r w:rsidRPr="00B745E4">
        <w:t>The survey responses are summarised in the table below.</w:t>
      </w:r>
    </w:p>
    <w:p w14:paraId="1098C3F2" w14:textId="77777777" w:rsidR="00C200E6" w:rsidRDefault="00462CCD" w:rsidP="00462CCD">
      <w:r>
        <w:t xml:space="preserve">Of the 10% of the parent universe that responded, there were over four times as many YES responses as NO responses. </w:t>
      </w:r>
    </w:p>
    <w:p w14:paraId="6D74DBE7" w14:textId="4FA1C7A5" w:rsidR="00462CCD" w:rsidRDefault="00462CCD" w:rsidP="00462CCD">
      <w:r>
        <w:t xml:space="preserve"> Of the 43% of the teaching staff universe that responded, </w:t>
      </w:r>
      <w:r w:rsidR="002C743C">
        <w:t xml:space="preserve">the majority were YES responses and </w:t>
      </w:r>
      <w:r>
        <w:t xml:space="preserve">there were </w:t>
      </w:r>
      <w:r w:rsidR="002C743C">
        <w:t>no NO responses.</w:t>
      </w:r>
    </w:p>
    <w:p w14:paraId="478DBC6D" w14:textId="0AF6CE6E" w:rsidR="00462CCD" w:rsidRPr="00462CCD" w:rsidRDefault="00462CCD" w:rsidP="00462CCD">
      <w:r>
        <w:t xml:space="preserve">Of the 30% of the support staff universe that responded, there were </w:t>
      </w:r>
      <w:r w:rsidR="002C743C">
        <w:t>four times as many</w:t>
      </w:r>
      <w:r>
        <w:t xml:space="preserve"> NO responses </w:t>
      </w:r>
      <w:r w:rsidR="002C743C">
        <w:t>as</w:t>
      </w:r>
      <w:r>
        <w:t xml:space="preserve"> YES responses.</w:t>
      </w:r>
    </w:p>
    <w:p w14:paraId="57C332F6" w14:textId="54ACB92C" w:rsidR="00915A94" w:rsidRPr="00D04B90" w:rsidRDefault="008D731F" w:rsidP="00D04B90">
      <w:pPr>
        <w:spacing w:after="0"/>
        <w:rPr>
          <w:u w:val="single"/>
        </w:rPr>
      </w:pPr>
      <w:r w:rsidRPr="00310C2B">
        <w:rPr>
          <w:noProof/>
          <w:lang w:val="en-US" w:eastAsia="en-US"/>
        </w:rPr>
        <w:drawing>
          <wp:inline distT="0" distB="0" distL="0" distR="0" wp14:anchorId="2B758B0B" wp14:editId="14992A42">
            <wp:extent cx="5948468" cy="3188334"/>
            <wp:effectExtent l="0" t="0" r="0" b="12700"/>
            <wp:docPr id="8" name="Picture 8" descr="../../../../../Desktop/Screen%20Shot%202017-11-29%20at%2013.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1-29%20at%2013.3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3889" cy="3201960"/>
                    </a:xfrm>
                    <a:prstGeom prst="rect">
                      <a:avLst/>
                    </a:prstGeom>
                    <a:noFill/>
                    <a:ln>
                      <a:noFill/>
                    </a:ln>
                  </pic:spPr>
                </pic:pic>
              </a:graphicData>
            </a:graphic>
          </wp:inline>
        </w:drawing>
      </w:r>
    </w:p>
    <w:p w14:paraId="7686EF97" w14:textId="77777777" w:rsidR="00915A94" w:rsidRDefault="00915A94" w:rsidP="00915A94"/>
    <w:p w14:paraId="31A26719" w14:textId="77777777" w:rsidR="00915A94" w:rsidRDefault="00915A94" w:rsidP="00915A94"/>
    <w:p w14:paraId="210F3FD1" w14:textId="77777777" w:rsidR="00F1199A" w:rsidRDefault="00F1199A">
      <w:pPr>
        <w:spacing w:after="0"/>
        <w:rPr>
          <w:rFonts w:cs="Arial"/>
          <w:b/>
          <w:bCs/>
          <w:iCs/>
          <w:szCs w:val="28"/>
        </w:rPr>
      </w:pPr>
      <w:r>
        <w:br w:type="page"/>
      </w:r>
    </w:p>
    <w:p w14:paraId="6AA75FCC" w14:textId="50115CDC" w:rsidR="00B138B6" w:rsidRPr="001E6CC5" w:rsidRDefault="00646822" w:rsidP="00F738C7">
      <w:pPr>
        <w:pStyle w:val="Heading2"/>
      </w:pPr>
      <w:r>
        <w:lastRenderedPageBreak/>
        <w:t>8</w:t>
      </w:r>
      <w:r w:rsidR="00B138B6" w:rsidRPr="001E6CC5">
        <w:t>. Consultation summary and recommendation</w:t>
      </w:r>
    </w:p>
    <w:p w14:paraId="20D6E224" w14:textId="1BDFEE7A" w:rsidR="002412B2" w:rsidRDefault="00CF5CCE" w:rsidP="00A03669">
      <w:pPr>
        <w:jc w:val="both"/>
        <w:rPr>
          <w:rFonts w:cs="Arial"/>
          <w:szCs w:val="22"/>
        </w:rPr>
      </w:pPr>
      <w:r w:rsidRPr="001E6CC5">
        <w:rPr>
          <w:rFonts w:cs="Arial"/>
          <w:szCs w:val="22"/>
        </w:rPr>
        <w:t>Th</w:t>
      </w:r>
      <w:r w:rsidR="00AA4843" w:rsidRPr="001E6CC5">
        <w:rPr>
          <w:rFonts w:cs="Arial"/>
          <w:szCs w:val="22"/>
        </w:rPr>
        <w:t xml:space="preserve">e consultation with </w:t>
      </w:r>
      <w:r w:rsidR="007716C0" w:rsidRPr="001E6CC5">
        <w:rPr>
          <w:rFonts w:cs="Arial"/>
          <w:szCs w:val="22"/>
        </w:rPr>
        <w:t xml:space="preserve">the </w:t>
      </w:r>
      <w:r w:rsidR="00AA4843" w:rsidRPr="001E6CC5">
        <w:rPr>
          <w:rFonts w:cs="Arial"/>
          <w:szCs w:val="22"/>
        </w:rPr>
        <w:t>k</w:t>
      </w:r>
      <w:r w:rsidR="00A03669" w:rsidRPr="001E6CC5">
        <w:rPr>
          <w:rFonts w:cs="Arial"/>
          <w:szCs w:val="22"/>
        </w:rPr>
        <w:t>ey stak</w:t>
      </w:r>
      <w:r w:rsidR="00AA4843" w:rsidRPr="001E6CC5">
        <w:rPr>
          <w:rFonts w:cs="Arial"/>
          <w:szCs w:val="22"/>
        </w:rPr>
        <w:t xml:space="preserve">eholders </w:t>
      </w:r>
      <w:r w:rsidR="007716C0" w:rsidRPr="001E6CC5">
        <w:rPr>
          <w:rFonts w:cs="Arial"/>
          <w:szCs w:val="22"/>
        </w:rPr>
        <w:t xml:space="preserve">of </w:t>
      </w:r>
      <w:r w:rsidR="00F738C7">
        <w:t>all f</w:t>
      </w:r>
      <w:r w:rsidR="00D37774">
        <w:t>our</w:t>
      </w:r>
      <w:r w:rsidR="002412B2">
        <w:t xml:space="preserve"> schools </w:t>
      </w:r>
      <w:r w:rsidR="006A3345" w:rsidRPr="001E6CC5">
        <w:rPr>
          <w:rFonts w:cs="Arial"/>
          <w:szCs w:val="22"/>
        </w:rPr>
        <w:t>has been comprehensive</w:t>
      </w:r>
      <w:r w:rsidR="0016234E" w:rsidRPr="001E6CC5">
        <w:rPr>
          <w:rFonts w:cs="Arial"/>
          <w:szCs w:val="22"/>
        </w:rPr>
        <w:t xml:space="preserve">.  </w:t>
      </w:r>
    </w:p>
    <w:p w14:paraId="5D2C1935" w14:textId="43FC4796" w:rsidR="002412B2" w:rsidRDefault="002412B2" w:rsidP="00A03669">
      <w:pPr>
        <w:jc w:val="both"/>
        <w:rPr>
          <w:rFonts w:cs="Arial"/>
          <w:szCs w:val="22"/>
        </w:rPr>
      </w:pPr>
      <w:r>
        <w:rPr>
          <w:rFonts w:cs="Arial"/>
          <w:szCs w:val="22"/>
        </w:rPr>
        <w:t>The outc</w:t>
      </w:r>
      <w:r w:rsidR="00F738C7">
        <w:rPr>
          <w:rFonts w:cs="Arial"/>
          <w:szCs w:val="22"/>
        </w:rPr>
        <w:t>ome of consultation</w:t>
      </w:r>
      <w:r w:rsidR="004E5912">
        <w:rPr>
          <w:rFonts w:cs="Arial"/>
          <w:szCs w:val="22"/>
        </w:rPr>
        <w:t xml:space="preserve"> is</w:t>
      </w:r>
      <w:r w:rsidR="00F738C7">
        <w:rPr>
          <w:rFonts w:cs="Arial"/>
          <w:szCs w:val="22"/>
        </w:rPr>
        <w:t xml:space="preserve"> that in </w:t>
      </w:r>
      <w:r w:rsidR="002E42A1">
        <w:rPr>
          <w:rFonts w:cs="Arial"/>
          <w:szCs w:val="22"/>
        </w:rPr>
        <w:t>all of the schools</w:t>
      </w:r>
      <w:r w:rsidR="00F1199A">
        <w:rPr>
          <w:rFonts w:cs="Arial"/>
          <w:szCs w:val="22"/>
        </w:rPr>
        <w:t xml:space="preserve">, </w:t>
      </w:r>
      <w:r>
        <w:rPr>
          <w:rFonts w:cs="Arial"/>
          <w:szCs w:val="22"/>
        </w:rPr>
        <w:t xml:space="preserve">there was </w:t>
      </w:r>
      <w:r w:rsidR="00190C83">
        <w:rPr>
          <w:rFonts w:cs="Arial"/>
          <w:szCs w:val="22"/>
        </w:rPr>
        <w:t>little</w:t>
      </w:r>
      <w:r>
        <w:rPr>
          <w:rFonts w:cs="Arial"/>
          <w:szCs w:val="22"/>
        </w:rPr>
        <w:t xml:space="preserve"> objection to the proposal a</w:t>
      </w:r>
      <w:r w:rsidR="006E09F0">
        <w:rPr>
          <w:rFonts w:cs="Arial"/>
          <w:szCs w:val="22"/>
        </w:rPr>
        <w:t>mong any stakeholder group.</w:t>
      </w:r>
      <w:r w:rsidR="00646822">
        <w:rPr>
          <w:rFonts w:cs="Arial"/>
          <w:szCs w:val="22"/>
        </w:rPr>
        <w:t xml:space="preserve"> Support staff at Barnes Farm Junior</w:t>
      </w:r>
      <w:r w:rsidR="009D55EF">
        <w:rPr>
          <w:rFonts w:cs="Arial"/>
          <w:szCs w:val="22"/>
        </w:rPr>
        <w:t xml:space="preserve"> School</w:t>
      </w:r>
      <w:r w:rsidR="00646822">
        <w:rPr>
          <w:rFonts w:cs="Arial"/>
          <w:szCs w:val="22"/>
        </w:rPr>
        <w:t xml:space="preserve"> and </w:t>
      </w:r>
      <w:r w:rsidR="009D55EF">
        <w:rPr>
          <w:rFonts w:cs="Arial"/>
          <w:szCs w:val="22"/>
        </w:rPr>
        <w:t xml:space="preserve">support staff at </w:t>
      </w:r>
      <w:r w:rsidR="00646822">
        <w:rPr>
          <w:rFonts w:cs="Arial"/>
          <w:szCs w:val="22"/>
        </w:rPr>
        <w:t xml:space="preserve">The Tyrrells School were the only </w:t>
      </w:r>
      <w:r w:rsidR="009D55EF">
        <w:rPr>
          <w:rFonts w:cs="Arial"/>
          <w:szCs w:val="22"/>
        </w:rPr>
        <w:t>two groups where there were more NO than YES votes.</w:t>
      </w:r>
    </w:p>
    <w:p w14:paraId="2ED70271" w14:textId="5DA5439C" w:rsidR="00A03669" w:rsidRPr="001E6CC5" w:rsidRDefault="00A03669" w:rsidP="00A03669">
      <w:pPr>
        <w:jc w:val="both"/>
        <w:rPr>
          <w:rFonts w:cs="Arial"/>
          <w:szCs w:val="22"/>
        </w:rPr>
      </w:pPr>
      <w:r w:rsidRPr="001E6CC5">
        <w:rPr>
          <w:rFonts w:cs="Arial"/>
          <w:szCs w:val="22"/>
        </w:rPr>
        <w:t>Therefore</w:t>
      </w:r>
      <w:r w:rsidR="007E7274" w:rsidRPr="001E6CC5">
        <w:rPr>
          <w:rFonts w:cs="Arial"/>
          <w:szCs w:val="22"/>
        </w:rPr>
        <w:t>,</w:t>
      </w:r>
      <w:r w:rsidR="002412B2">
        <w:rPr>
          <w:rFonts w:cs="Arial"/>
          <w:szCs w:val="22"/>
        </w:rPr>
        <w:t xml:space="preserve"> </w:t>
      </w:r>
      <w:r w:rsidR="00DE7D4E" w:rsidRPr="001E6CC5">
        <w:rPr>
          <w:rFonts w:cs="Arial"/>
          <w:szCs w:val="22"/>
        </w:rPr>
        <w:t>the Governing Bodies</w:t>
      </w:r>
      <w:r w:rsidRPr="001E6CC5">
        <w:rPr>
          <w:rFonts w:cs="Arial"/>
          <w:szCs w:val="22"/>
        </w:rPr>
        <w:t xml:space="preserve"> </w:t>
      </w:r>
      <w:r w:rsidR="003F1D14" w:rsidRPr="001E6CC5">
        <w:rPr>
          <w:rFonts w:cs="Arial"/>
          <w:szCs w:val="22"/>
        </w:rPr>
        <w:t xml:space="preserve">of </w:t>
      </w:r>
      <w:r w:rsidR="00D37774">
        <w:rPr>
          <w:rFonts w:cs="Arial"/>
          <w:szCs w:val="22"/>
        </w:rPr>
        <w:t>Barnes Farm Infant</w:t>
      </w:r>
      <w:r w:rsidR="002E42A1">
        <w:rPr>
          <w:rFonts w:cs="Arial"/>
          <w:szCs w:val="22"/>
        </w:rPr>
        <w:t xml:space="preserve">, </w:t>
      </w:r>
      <w:r w:rsidR="00D37774">
        <w:rPr>
          <w:rFonts w:cs="Arial"/>
          <w:szCs w:val="22"/>
        </w:rPr>
        <w:t>Barnes Farm Junior</w:t>
      </w:r>
      <w:r w:rsidR="00177F6A">
        <w:rPr>
          <w:rFonts w:cs="Arial"/>
          <w:szCs w:val="22"/>
        </w:rPr>
        <w:t xml:space="preserve">, </w:t>
      </w:r>
      <w:proofErr w:type="spellStart"/>
      <w:r w:rsidR="00D37774">
        <w:rPr>
          <w:rFonts w:cs="Arial"/>
          <w:szCs w:val="22"/>
        </w:rPr>
        <w:t>Perryfields</w:t>
      </w:r>
      <w:proofErr w:type="spellEnd"/>
      <w:r w:rsidR="00D37774">
        <w:rPr>
          <w:rFonts w:cs="Arial"/>
          <w:szCs w:val="22"/>
        </w:rPr>
        <w:t xml:space="preserve"> Infant </w:t>
      </w:r>
      <w:r w:rsidR="00177F6A">
        <w:rPr>
          <w:rFonts w:cs="Arial"/>
          <w:szCs w:val="22"/>
        </w:rPr>
        <w:t xml:space="preserve">and </w:t>
      </w:r>
      <w:r w:rsidR="00D37774">
        <w:rPr>
          <w:rFonts w:cs="Arial"/>
          <w:szCs w:val="22"/>
        </w:rPr>
        <w:t>The Tyrrells</w:t>
      </w:r>
      <w:r w:rsidR="002E42A1">
        <w:rPr>
          <w:rFonts w:cs="Arial"/>
          <w:szCs w:val="22"/>
        </w:rPr>
        <w:t xml:space="preserve"> </w:t>
      </w:r>
      <w:r w:rsidR="00D37774">
        <w:rPr>
          <w:rFonts w:cs="Arial"/>
          <w:szCs w:val="22"/>
        </w:rPr>
        <w:t>S</w:t>
      </w:r>
      <w:r w:rsidR="00177F6A">
        <w:rPr>
          <w:rFonts w:cs="Arial"/>
          <w:szCs w:val="22"/>
        </w:rPr>
        <w:t xml:space="preserve">chools </w:t>
      </w:r>
      <w:r w:rsidR="00DE7D4E" w:rsidRPr="001E6CC5">
        <w:rPr>
          <w:rFonts w:cs="Arial"/>
          <w:szCs w:val="22"/>
        </w:rPr>
        <w:t>are</w:t>
      </w:r>
      <w:r w:rsidRPr="001E6CC5">
        <w:rPr>
          <w:rFonts w:cs="Arial"/>
          <w:szCs w:val="22"/>
        </w:rPr>
        <w:t xml:space="preserve"> advised that the consultation has not demonstrated any significant objection</w:t>
      </w:r>
      <w:r w:rsidR="00F4256B" w:rsidRPr="001E6CC5">
        <w:rPr>
          <w:rFonts w:cs="Arial"/>
          <w:szCs w:val="22"/>
        </w:rPr>
        <w:t xml:space="preserve"> </w:t>
      </w:r>
      <w:r w:rsidR="00853BAD" w:rsidRPr="001E6CC5">
        <w:rPr>
          <w:rFonts w:cs="Arial"/>
          <w:szCs w:val="22"/>
        </w:rPr>
        <w:t xml:space="preserve">that should cause them to reconsider the proposal </w:t>
      </w:r>
      <w:r w:rsidRPr="001E6CC5">
        <w:rPr>
          <w:rFonts w:cs="Arial"/>
          <w:szCs w:val="22"/>
        </w:rPr>
        <w:t xml:space="preserve">for </w:t>
      </w:r>
      <w:r w:rsidR="0026090D" w:rsidRPr="001E6CC5">
        <w:rPr>
          <w:rFonts w:cs="Arial"/>
          <w:szCs w:val="22"/>
        </w:rPr>
        <w:t>the school</w:t>
      </w:r>
      <w:r w:rsidR="00177F6A">
        <w:rPr>
          <w:rFonts w:cs="Arial"/>
          <w:szCs w:val="22"/>
        </w:rPr>
        <w:t>s</w:t>
      </w:r>
      <w:r w:rsidR="0026090D" w:rsidRPr="001E6CC5">
        <w:rPr>
          <w:rFonts w:cs="Arial"/>
          <w:szCs w:val="22"/>
        </w:rPr>
        <w:t xml:space="preserve"> </w:t>
      </w:r>
      <w:r w:rsidRPr="001E6CC5">
        <w:rPr>
          <w:rFonts w:cs="Arial"/>
          <w:szCs w:val="22"/>
        </w:rPr>
        <w:t xml:space="preserve">to </w:t>
      </w:r>
      <w:r w:rsidR="00B345E0" w:rsidRPr="001E6CC5">
        <w:rPr>
          <w:rFonts w:cs="Arial"/>
          <w:szCs w:val="22"/>
        </w:rPr>
        <w:t>become an</w:t>
      </w:r>
      <w:r w:rsidR="00AA4843" w:rsidRPr="001E6CC5">
        <w:rPr>
          <w:rFonts w:cs="Arial"/>
          <w:szCs w:val="22"/>
        </w:rPr>
        <w:t xml:space="preserve"> academy</w:t>
      </w:r>
      <w:r w:rsidR="00190C83">
        <w:rPr>
          <w:rFonts w:cs="Arial"/>
          <w:szCs w:val="22"/>
        </w:rPr>
        <w:t xml:space="preserve"> (where appropriate)</w:t>
      </w:r>
      <w:r w:rsidR="00AA4843" w:rsidRPr="001E6CC5">
        <w:rPr>
          <w:rFonts w:cs="Arial"/>
          <w:szCs w:val="22"/>
        </w:rPr>
        <w:t xml:space="preserve"> </w:t>
      </w:r>
      <w:r w:rsidR="005368AA" w:rsidRPr="001E6CC5">
        <w:rPr>
          <w:rFonts w:cs="Arial"/>
          <w:szCs w:val="22"/>
        </w:rPr>
        <w:t xml:space="preserve">and </w:t>
      </w:r>
      <w:r w:rsidR="004F77AA" w:rsidRPr="001E6CC5">
        <w:rPr>
          <w:rFonts w:cs="Arial"/>
          <w:szCs w:val="22"/>
        </w:rPr>
        <w:t xml:space="preserve">establish </w:t>
      </w:r>
      <w:r w:rsidR="00363870" w:rsidRPr="001E6CC5">
        <w:rPr>
          <w:rFonts w:cs="Arial"/>
          <w:szCs w:val="22"/>
        </w:rPr>
        <w:t>a multi-academy</w:t>
      </w:r>
      <w:r w:rsidR="00425B0B" w:rsidRPr="001E6CC5">
        <w:rPr>
          <w:rFonts w:cs="Arial"/>
          <w:szCs w:val="22"/>
        </w:rPr>
        <w:t xml:space="preserve"> </w:t>
      </w:r>
      <w:r w:rsidR="00363870" w:rsidRPr="001E6CC5">
        <w:rPr>
          <w:rFonts w:cs="Arial"/>
          <w:szCs w:val="22"/>
        </w:rPr>
        <w:t>t</w:t>
      </w:r>
      <w:r w:rsidR="00425B0B" w:rsidRPr="001E6CC5">
        <w:rPr>
          <w:rFonts w:cs="Arial"/>
          <w:szCs w:val="22"/>
        </w:rPr>
        <w:t>rust.</w:t>
      </w:r>
    </w:p>
    <w:p w14:paraId="25FD92EA" w14:textId="77777777" w:rsidR="00427718" w:rsidRDefault="00427718" w:rsidP="002D4A7E">
      <w:pPr>
        <w:jc w:val="both"/>
        <w:rPr>
          <w:rFonts w:cs="Arial"/>
          <w:szCs w:val="22"/>
        </w:rPr>
      </w:pPr>
    </w:p>
    <w:p w14:paraId="0BF9E375" w14:textId="77777777" w:rsidR="00427718" w:rsidRPr="001E6CC5" w:rsidRDefault="00427718" w:rsidP="002D4A7E">
      <w:pPr>
        <w:jc w:val="both"/>
        <w:rPr>
          <w:rFonts w:cs="Arial"/>
          <w:szCs w:val="22"/>
        </w:rPr>
      </w:pPr>
    </w:p>
    <w:p w14:paraId="333A99B7" w14:textId="4C9C8402" w:rsidR="00950500" w:rsidRPr="00950500" w:rsidRDefault="00950500" w:rsidP="00950500">
      <w:pPr>
        <w:jc w:val="both"/>
        <w:rPr>
          <w:szCs w:val="22"/>
        </w:rPr>
      </w:pPr>
      <w:r w:rsidRPr="001E6CC5">
        <w:rPr>
          <w:szCs w:val="22"/>
        </w:rPr>
        <w:t xml:space="preserve">APPENDIX A: Q&amp;A </w:t>
      </w:r>
      <w:proofErr w:type="gramStart"/>
      <w:r w:rsidRPr="001E6CC5">
        <w:rPr>
          <w:szCs w:val="22"/>
        </w:rPr>
        <w:t>from</w:t>
      </w:r>
      <w:proofErr w:type="gramEnd"/>
      <w:r>
        <w:rPr>
          <w:szCs w:val="22"/>
        </w:rPr>
        <w:t xml:space="preserve"> the</w:t>
      </w:r>
      <w:r w:rsidRPr="001E6CC5">
        <w:rPr>
          <w:szCs w:val="22"/>
        </w:rPr>
        <w:t xml:space="preserve"> parent</w:t>
      </w:r>
      <w:r>
        <w:rPr>
          <w:szCs w:val="22"/>
        </w:rPr>
        <w:t xml:space="preserve"> consultation meetings</w:t>
      </w:r>
      <w:r w:rsidR="000B6CB2">
        <w:rPr>
          <w:szCs w:val="22"/>
        </w:rPr>
        <w:t xml:space="preserve"> </w:t>
      </w:r>
    </w:p>
    <w:p w14:paraId="16018B5E" w14:textId="77777777" w:rsidR="00950500" w:rsidRDefault="00950500" w:rsidP="00950500">
      <w:pPr>
        <w:jc w:val="both"/>
        <w:rPr>
          <w:szCs w:val="22"/>
        </w:rPr>
      </w:pPr>
      <w:r w:rsidRPr="00950500">
        <w:rPr>
          <w:szCs w:val="22"/>
        </w:rPr>
        <w:t xml:space="preserve">APPENDIX B: Q&amp;A </w:t>
      </w:r>
      <w:proofErr w:type="gramStart"/>
      <w:r w:rsidRPr="00950500">
        <w:rPr>
          <w:szCs w:val="22"/>
        </w:rPr>
        <w:t>from</w:t>
      </w:r>
      <w:proofErr w:type="gramEnd"/>
      <w:r w:rsidRPr="00950500">
        <w:rPr>
          <w:szCs w:val="22"/>
        </w:rPr>
        <w:t xml:space="preserve"> the staff consultation meeting</w:t>
      </w:r>
    </w:p>
    <w:p w14:paraId="3A9476BE" w14:textId="6C9C1AE8" w:rsidR="000B6CB2" w:rsidRDefault="000B6CB2" w:rsidP="00950500">
      <w:pPr>
        <w:jc w:val="both"/>
        <w:rPr>
          <w:szCs w:val="22"/>
        </w:rPr>
      </w:pPr>
      <w:r>
        <w:rPr>
          <w:szCs w:val="22"/>
        </w:rPr>
        <w:t>APPENDIX C: Survey data table</w:t>
      </w:r>
    </w:p>
    <w:p w14:paraId="544C6505" w14:textId="77777777" w:rsidR="00950500" w:rsidRPr="00950500" w:rsidRDefault="00950500" w:rsidP="00950500">
      <w:pPr>
        <w:jc w:val="both"/>
        <w:rPr>
          <w:szCs w:val="22"/>
        </w:rPr>
      </w:pPr>
    </w:p>
    <w:p w14:paraId="07C97642" w14:textId="77777777" w:rsidR="006E3DA1" w:rsidRDefault="006E3DA1">
      <w:pPr>
        <w:spacing w:after="0"/>
        <w:rPr>
          <w:szCs w:val="22"/>
        </w:rPr>
      </w:pPr>
      <w:r>
        <w:rPr>
          <w:szCs w:val="22"/>
        </w:rPr>
        <w:br w:type="page"/>
      </w:r>
    </w:p>
    <w:p w14:paraId="0A9FB769" w14:textId="77777777" w:rsidR="00692114" w:rsidRPr="009F061F" w:rsidRDefault="00692114" w:rsidP="00692114">
      <w:pPr>
        <w:jc w:val="center"/>
        <w:rPr>
          <w:b/>
          <w:szCs w:val="22"/>
        </w:rPr>
      </w:pPr>
      <w:r w:rsidRPr="009F061F">
        <w:rPr>
          <w:b/>
          <w:szCs w:val="22"/>
        </w:rPr>
        <w:lastRenderedPageBreak/>
        <w:t>APPENDIX A</w:t>
      </w:r>
    </w:p>
    <w:p w14:paraId="5E90B19C" w14:textId="3480AE24" w:rsidR="009F061F" w:rsidRPr="009F061F" w:rsidRDefault="009F061F" w:rsidP="009F061F">
      <w:pPr>
        <w:spacing w:after="0"/>
        <w:jc w:val="center"/>
        <w:rPr>
          <w:b/>
          <w:szCs w:val="22"/>
        </w:rPr>
      </w:pPr>
      <w:r w:rsidRPr="009F061F">
        <w:rPr>
          <w:b/>
          <w:szCs w:val="22"/>
        </w:rPr>
        <w:t>SUMMARY OF PARENT CONSULTATION MEETING</w:t>
      </w:r>
      <w:r w:rsidR="00A737B7">
        <w:rPr>
          <w:b/>
          <w:szCs w:val="22"/>
        </w:rPr>
        <w:t>S</w:t>
      </w:r>
    </w:p>
    <w:p w14:paraId="6FFA9957" w14:textId="77777777" w:rsidR="009F061F" w:rsidRPr="009F061F" w:rsidRDefault="009F061F" w:rsidP="009F061F">
      <w:pPr>
        <w:spacing w:after="0"/>
        <w:jc w:val="center"/>
        <w:rPr>
          <w:b/>
          <w:szCs w:val="22"/>
        </w:rPr>
      </w:pPr>
      <w:r w:rsidRPr="009F061F">
        <w:rPr>
          <w:b/>
          <w:szCs w:val="22"/>
        </w:rPr>
        <w:t xml:space="preserve">QUESTIONS &amp; ANSWERS </w:t>
      </w:r>
    </w:p>
    <w:p w14:paraId="08C54E1A" w14:textId="77777777" w:rsidR="00ED2D03" w:rsidRPr="00DA7BF4" w:rsidRDefault="00ED2D03" w:rsidP="00ED2D03">
      <w:pPr>
        <w:jc w:val="center"/>
        <w:rPr>
          <w:b/>
          <w:sz w:val="28"/>
          <w:szCs w:val="28"/>
        </w:rPr>
      </w:pPr>
    </w:p>
    <w:p w14:paraId="1451FE22" w14:textId="77777777" w:rsidR="00ED2D03" w:rsidRPr="00ED2D03" w:rsidRDefault="00ED2D03" w:rsidP="00ED2D03">
      <w:pPr>
        <w:rPr>
          <w:b/>
          <w:szCs w:val="22"/>
        </w:rPr>
      </w:pPr>
      <w:r w:rsidRPr="00ED2D03">
        <w:rPr>
          <w:b/>
          <w:szCs w:val="22"/>
        </w:rPr>
        <w:t>Introduction</w:t>
      </w:r>
    </w:p>
    <w:p w14:paraId="288F2B28" w14:textId="77777777" w:rsidR="00ED2D03" w:rsidRPr="00ED2D03" w:rsidRDefault="00ED2D03" w:rsidP="00ED2D03">
      <w:pPr>
        <w:rPr>
          <w:szCs w:val="22"/>
        </w:rPr>
      </w:pPr>
      <w:r w:rsidRPr="00ED2D03">
        <w:rPr>
          <w:szCs w:val="22"/>
        </w:rPr>
        <w:t>Consultation meetings were held for parents and carers at each of the schools on the proposal to join the Chelmsford Learning Partnership. The meetings took place as detailed below:</w:t>
      </w:r>
    </w:p>
    <w:p w14:paraId="177757FA" w14:textId="77777777" w:rsidR="00ED2D03" w:rsidRPr="00ED2D03" w:rsidRDefault="00ED2D03" w:rsidP="00ED2D03">
      <w:pPr>
        <w:rPr>
          <w:szCs w:val="22"/>
        </w:rPr>
      </w:pPr>
      <w:r w:rsidRPr="00ED2D03">
        <w:rPr>
          <w:szCs w:val="22"/>
        </w:rPr>
        <w:t>Barnes Farm Schools (Infant &amp; Junior); 5.00pm, Nov 1</w:t>
      </w:r>
      <w:r w:rsidRPr="00ED2D03">
        <w:rPr>
          <w:szCs w:val="22"/>
          <w:vertAlign w:val="superscript"/>
        </w:rPr>
        <w:t>st</w:t>
      </w:r>
      <w:r w:rsidRPr="00ED2D03">
        <w:rPr>
          <w:szCs w:val="22"/>
        </w:rPr>
        <w:t xml:space="preserve"> </w:t>
      </w:r>
    </w:p>
    <w:p w14:paraId="5876DF5F" w14:textId="77777777" w:rsidR="00ED2D03" w:rsidRPr="00ED2D03" w:rsidRDefault="00ED2D03" w:rsidP="00ED2D03">
      <w:pPr>
        <w:rPr>
          <w:szCs w:val="22"/>
        </w:rPr>
      </w:pPr>
      <w:proofErr w:type="spellStart"/>
      <w:r w:rsidRPr="00ED2D03">
        <w:rPr>
          <w:szCs w:val="22"/>
        </w:rPr>
        <w:t>Perryfields</w:t>
      </w:r>
      <w:proofErr w:type="spellEnd"/>
      <w:r w:rsidRPr="00ED2D03">
        <w:rPr>
          <w:szCs w:val="22"/>
        </w:rPr>
        <w:t xml:space="preserve"> Infant School; 2.15pm, Nov 1</w:t>
      </w:r>
      <w:r w:rsidRPr="00ED2D03">
        <w:rPr>
          <w:szCs w:val="22"/>
          <w:vertAlign w:val="superscript"/>
        </w:rPr>
        <w:t>st</w:t>
      </w:r>
      <w:r w:rsidRPr="00ED2D03">
        <w:rPr>
          <w:szCs w:val="22"/>
        </w:rPr>
        <w:t xml:space="preserve"> </w:t>
      </w:r>
    </w:p>
    <w:p w14:paraId="63641946" w14:textId="77777777" w:rsidR="00ED2D03" w:rsidRPr="00ED2D03" w:rsidRDefault="00ED2D03" w:rsidP="00ED2D03">
      <w:pPr>
        <w:rPr>
          <w:szCs w:val="22"/>
        </w:rPr>
      </w:pPr>
      <w:r w:rsidRPr="00ED2D03">
        <w:rPr>
          <w:szCs w:val="22"/>
        </w:rPr>
        <w:t>The Tyrrells School; 6.30pm, Nov 8</w:t>
      </w:r>
      <w:r w:rsidRPr="00ED2D03">
        <w:rPr>
          <w:szCs w:val="22"/>
          <w:vertAlign w:val="superscript"/>
        </w:rPr>
        <w:t>th</w:t>
      </w:r>
      <w:r w:rsidRPr="00ED2D03">
        <w:rPr>
          <w:szCs w:val="22"/>
        </w:rPr>
        <w:t xml:space="preserve"> </w:t>
      </w:r>
    </w:p>
    <w:p w14:paraId="122A8380" w14:textId="77777777" w:rsidR="00ED2D03" w:rsidRPr="00ED2D03" w:rsidRDefault="00ED2D03" w:rsidP="00ED2D03">
      <w:pPr>
        <w:rPr>
          <w:szCs w:val="22"/>
        </w:rPr>
      </w:pPr>
      <w:r w:rsidRPr="00ED2D03">
        <w:rPr>
          <w:szCs w:val="22"/>
        </w:rPr>
        <w:t xml:space="preserve">The meetings were attended by the </w:t>
      </w:r>
      <w:proofErr w:type="spellStart"/>
      <w:r w:rsidRPr="00ED2D03">
        <w:rPr>
          <w:szCs w:val="22"/>
        </w:rPr>
        <w:t>Headteachers</w:t>
      </w:r>
      <w:proofErr w:type="spellEnd"/>
      <w:r w:rsidRPr="00ED2D03">
        <w:rPr>
          <w:szCs w:val="22"/>
        </w:rPr>
        <w:t xml:space="preserve">, Chairs of Governors, Paul Banks, CEO, and Philip </w:t>
      </w:r>
      <w:proofErr w:type="spellStart"/>
      <w:r w:rsidRPr="00ED2D03">
        <w:rPr>
          <w:szCs w:val="22"/>
        </w:rPr>
        <w:t>Cranwell</w:t>
      </w:r>
      <w:proofErr w:type="spellEnd"/>
      <w:r w:rsidRPr="00ED2D03">
        <w:rPr>
          <w:szCs w:val="22"/>
        </w:rPr>
        <w:t xml:space="preserve"> from </w:t>
      </w:r>
      <w:proofErr w:type="spellStart"/>
      <w:r w:rsidRPr="00ED2D03">
        <w:rPr>
          <w:szCs w:val="22"/>
        </w:rPr>
        <w:t>Cranwell</w:t>
      </w:r>
      <w:proofErr w:type="spellEnd"/>
      <w:r w:rsidRPr="00ED2D03">
        <w:rPr>
          <w:szCs w:val="22"/>
        </w:rPr>
        <w:t xml:space="preserve"> Consultancy.</w:t>
      </w:r>
    </w:p>
    <w:p w14:paraId="04037CA7" w14:textId="77777777" w:rsidR="00ED2D03" w:rsidRPr="00ED2D03" w:rsidRDefault="00ED2D03" w:rsidP="00ED2D03">
      <w:pPr>
        <w:rPr>
          <w:szCs w:val="22"/>
        </w:rPr>
      </w:pPr>
      <w:r w:rsidRPr="00ED2D03">
        <w:rPr>
          <w:szCs w:val="22"/>
        </w:rPr>
        <w:t xml:space="preserve">This document is a summary of the questions asked at the meetings and the answers given. Where helpful, additional information has been provided in response to the questions raised. </w:t>
      </w:r>
    </w:p>
    <w:p w14:paraId="14D1BA28" w14:textId="77777777" w:rsidR="00ED2D03" w:rsidRPr="00ED2D03" w:rsidRDefault="00ED2D03" w:rsidP="00ED2D03">
      <w:pPr>
        <w:widowControl w:val="0"/>
        <w:autoSpaceDE w:val="0"/>
        <w:autoSpaceDN w:val="0"/>
        <w:adjustRightInd w:val="0"/>
        <w:rPr>
          <w:b/>
          <w:bCs/>
          <w:szCs w:val="22"/>
        </w:rPr>
      </w:pPr>
    </w:p>
    <w:p w14:paraId="4CDF5FCE" w14:textId="77777777" w:rsidR="00ED2D03" w:rsidRPr="00ED2D03" w:rsidRDefault="00ED2D03" w:rsidP="00ED2D03">
      <w:pPr>
        <w:rPr>
          <w:b/>
          <w:szCs w:val="22"/>
          <w:u w:val="single"/>
        </w:rPr>
      </w:pPr>
      <w:r w:rsidRPr="00ED2D03">
        <w:rPr>
          <w:b/>
          <w:szCs w:val="22"/>
          <w:u w:val="single"/>
        </w:rPr>
        <w:t>STRATEGY</w:t>
      </w:r>
    </w:p>
    <w:p w14:paraId="306B426B" w14:textId="77777777" w:rsidR="00ED2D03" w:rsidRPr="00ED2D03" w:rsidRDefault="00ED2D03" w:rsidP="00ED2D03">
      <w:pPr>
        <w:widowControl w:val="0"/>
        <w:autoSpaceDE w:val="0"/>
        <w:autoSpaceDN w:val="0"/>
        <w:adjustRightInd w:val="0"/>
        <w:rPr>
          <w:b/>
          <w:bCs/>
          <w:szCs w:val="22"/>
        </w:rPr>
      </w:pPr>
    </w:p>
    <w:p w14:paraId="1DDFE1E2" w14:textId="77777777" w:rsidR="00ED2D03" w:rsidRPr="00ED2D03" w:rsidRDefault="00ED2D03" w:rsidP="00ED2D03">
      <w:pPr>
        <w:widowControl w:val="0"/>
        <w:autoSpaceDE w:val="0"/>
        <w:autoSpaceDN w:val="0"/>
        <w:adjustRightInd w:val="0"/>
        <w:rPr>
          <w:szCs w:val="22"/>
        </w:rPr>
      </w:pPr>
      <w:r w:rsidRPr="00ED2D03">
        <w:rPr>
          <w:b/>
          <w:bCs/>
          <w:szCs w:val="22"/>
        </w:rPr>
        <w:t>Is it your hope that other schools will join? (P)</w:t>
      </w:r>
    </w:p>
    <w:p w14:paraId="30E95ADE" w14:textId="77777777" w:rsidR="00ED2D03" w:rsidRPr="00ED2D03" w:rsidRDefault="00ED2D03" w:rsidP="00ED2D03">
      <w:pPr>
        <w:widowControl w:val="0"/>
        <w:autoSpaceDE w:val="0"/>
        <w:autoSpaceDN w:val="0"/>
        <w:adjustRightInd w:val="0"/>
        <w:rPr>
          <w:szCs w:val="22"/>
        </w:rPr>
      </w:pPr>
      <w:r w:rsidRPr="00ED2D03">
        <w:rPr>
          <w:szCs w:val="22"/>
        </w:rPr>
        <w:t xml:space="preserve">This group of four primary schools, Barnes Farm Infant, Barnes Farm Junior, </w:t>
      </w:r>
      <w:proofErr w:type="spellStart"/>
      <w:r w:rsidRPr="00ED2D03">
        <w:rPr>
          <w:szCs w:val="22"/>
        </w:rPr>
        <w:t>Perryfields</w:t>
      </w:r>
      <w:proofErr w:type="spellEnd"/>
      <w:r w:rsidRPr="00ED2D03">
        <w:rPr>
          <w:szCs w:val="22"/>
        </w:rPr>
        <w:t xml:space="preserve"> Infant and The Tyrrells School, joining The Boswells School will be the founding schools of Chelmsford Learning Partnership. Roding Valley High School was mentioned as another secondary school that hope to join CLP. Paul Banks explained the model of sponsorship and the new school, Beaulieu Park was discussed. Other local schools may be sponsored in the future, if there was a need. There are no plans to become a wider geographical partnership. At our heart, we are a community partnership.</w:t>
      </w:r>
    </w:p>
    <w:p w14:paraId="034FC03B" w14:textId="77777777" w:rsidR="00ED2D03" w:rsidRPr="00ED2D03" w:rsidRDefault="00ED2D03" w:rsidP="00ED2D03">
      <w:pPr>
        <w:widowControl w:val="0"/>
        <w:autoSpaceDE w:val="0"/>
        <w:autoSpaceDN w:val="0"/>
        <w:adjustRightInd w:val="0"/>
        <w:rPr>
          <w:szCs w:val="22"/>
        </w:rPr>
      </w:pPr>
    </w:p>
    <w:p w14:paraId="258E5926" w14:textId="77777777" w:rsidR="00ED2D03" w:rsidRPr="00ED2D03" w:rsidRDefault="00ED2D03" w:rsidP="00ED2D03">
      <w:pPr>
        <w:rPr>
          <w:rFonts w:cs="Arial"/>
          <w:b/>
          <w:szCs w:val="22"/>
        </w:rPr>
      </w:pPr>
      <w:r w:rsidRPr="00ED2D03">
        <w:rPr>
          <w:rFonts w:cs="Arial"/>
          <w:b/>
          <w:szCs w:val="22"/>
        </w:rPr>
        <w:t>Who decides if another school can join CLP? (TS)</w:t>
      </w:r>
    </w:p>
    <w:p w14:paraId="60FEC5BF" w14:textId="77777777" w:rsidR="00ED2D03" w:rsidRPr="00ED2D03" w:rsidRDefault="00ED2D03" w:rsidP="00ED2D03">
      <w:pPr>
        <w:rPr>
          <w:rFonts w:cs="Arial"/>
          <w:szCs w:val="22"/>
        </w:rPr>
      </w:pPr>
      <w:r w:rsidRPr="00ED2D03">
        <w:rPr>
          <w:rFonts w:cs="Arial"/>
          <w:szCs w:val="22"/>
        </w:rPr>
        <w:t xml:space="preserve">Generally, the trustees, although the </w:t>
      </w:r>
      <w:proofErr w:type="spellStart"/>
      <w:r w:rsidRPr="00ED2D03">
        <w:rPr>
          <w:rFonts w:cs="Arial"/>
          <w:szCs w:val="22"/>
        </w:rPr>
        <w:t>DfE</w:t>
      </w:r>
      <w:proofErr w:type="spellEnd"/>
      <w:r w:rsidRPr="00ED2D03">
        <w:rPr>
          <w:rFonts w:cs="Arial"/>
          <w:szCs w:val="22"/>
        </w:rPr>
        <w:t xml:space="preserve"> may approach the trust to ask for educational or leadership support and this would be funded.  No changes can be forced that would disadvantage the current schools. </w:t>
      </w:r>
    </w:p>
    <w:p w14:paraId="28F5110C" w14:textId="77777777" w:rsidR="00ED2D03" w:rsidRPr="00ED2D03" w:rsidRDefault="00ED2D03" w:rsidP="00ED2D03">
      <w:pPr>
        <w:widowControl w:val="0"/>
        <w:autoSpaceDE w:val="0"/>
        <w:autoSpaceDN w:val="0"/>
        <w:adjustRightInd w:val="0"/>
        <w:rPr>
          <w:szCs w:val="22"/>
        </w:rPr>
      </w:pPr>
    </w:p>
    <w:p w14:paraId="5C9BB8F9" w14:textId="77777777" w:rsidR="00ED2D03" w:rsidRPr="00ED2D03" w:rsidRDefault="00ED2D03" w:rsidP="00ED2D03">
      <w:pPr>
        <w:rPr>
          <w:rFonts w:cs="Arial"/>
          <w:b/>
          <w:szCs w:val="22"/>
        </w:rPr>
      </w:pPr>
      <w:r w:rsidRPr="00ED2D03">
        <w:rPr>
          <w:rFonts w:cs="Arial"/>
          <w:b/>
          <w:szCs w:val="22"/>
        </w:rPr>
        <w:t>What status do Beaulieu Park and Roding Valley schools have? (TS)</w:t>
      </w:r>
    </w:p>
    <w:p w14:paraId="5D140A76" w14:textId="77777777" w:rsidR="00ED2D03" w:rsidRPr="00ED2D03" w:rsidRDefault="00ED2D03" w:rsidP="00ED2D03">
      <w:pPr>
        <w:rPr>
          <w:rFonts w:cs="Arial"/>
          <w:szCs w:val="22"/>
        </w:rPr>
      </w:pPr>
      <w:r w:rsidRPr="00ED2D03">
        <w:rPr>
          <w:rFonts w:cs="Arial"/>
          <w:szCs w:val="22"/>
        </w:rPr>
        <w:t xml:space="preserve">Beaulieu Park will be a sponsored school, meaning CLP would run them with their allocated funding which would come into the MAT.  Beaulieu Park would probably have a Head of School instead of a </w:t>
      </w:r>
      <w:proofErr w:type="spellStart"/>
      <w:r w:rsidRPr="00ED2D03">
        <w:rPr>
          <w:rFonts w:cs="Arial"/>
          <w:szCs w:val="22"/>
        </w:rPr>
        <w:t>Headteacher</w:t>
      </w:r>
      <w:proofErr w:type="spellEnd"/>
      <w:r w:rsidRPr="00ED2D03">
        <w:rPr>
          <w:rFonts w:cs="Arial"/>
          <w:szCs w:val="22"/>
        </w:rPr>
        <w:t xml:space="preserve">.  </w:t>
      </w:r>
    </w:p>
    <w:p w14:paraId="64E2412F" w14:textId="77777777" w:rsidR="00ED2D03" w:rsidRPr="00ED2D03" w:rsidRDefault="00ED2D03" w:rsidP="00ED2D03">
      <w:pPr>
        <w:rPr>
          <w:rFonts w:cs="Arial"/>
          <w:szCs w:val="22"/>
        </w:rPr>
      </w:pPr>
      <w:r w:rsidRPr="00ED2D03">
        <w:rPr>
          <w:rFonts w:cs="Arial"/>
          <w:szCs w:val="22"/>
        </w:rPr>
        <w:t xml:space="preserve">Roding Valley High School are looking to join CLP but will not be a founding member of the MAT. Roding Valley High School has already been receiving leadership support from Paul Banks in the role of Executive </w:t>
      </w:r>
      <w:proofErr w:type="spellStart"/>
      <w:r w:rsidRPr="00ED2D03">
        <w:rPr>
          <w:rFonts w:cs="Arial"/>
          <w:szCs w:val="22"/>
        </w:rPr>
        <w:t>Headteacher</w:t>
      </w:r>
      <w:proofErr w:type="spellEnd"/>
      <w:r w:rsidRPr="00ED2D03">
        <w:rPr>
          <w:rFonts w:cs="Arial"/>
          <w:szCs w:val="22"/>
        </w:rPr>
        <w:t xml:space="preserve">. </w:t>
      </w:r>
    </w:p>
    <w:p w14:paraId="56EB8CA0" w14:textId="77777777" w:rsidR="00ED2D03" w:rsidRPr="00ED2D03" w:rsidRDefault="00ED2D03" w:rsidP="00ED2D03">
      <w:pPr>
        <w:widowControl w:val="0"/>
        <w:autoSpaceDE w:val="0"/>
        <w:autoSpaceDN w:val="0"/>
        <w:adjustRightInd w:val="0"/>
        <w:rPr>
          <w:szCs w:val="22"/>
        </w:rPr>
      </w:pPr>
    </w:p>
    <w:p w14:paraId="257ECD30" w14:textId="77777777" w:rsidR="00ED2D03" w:rsidRPr="00ED2D03" w:rsidRDefault="00ED2D03" w:rsidP="00ED2D03">
      <w:pPr>
        <w:rPr>
          <w:rFonts w:cs="Arial"/>
          <w:b/>
          <w:szCs w:val="22"/>
        </w:rPr>
      </w:pPr>
      <w:r w:rsidRPr="00ED2D03">
        <w:rPr>
          <w:rFonts w:cs="Arial"/>
          <w:b/>
          <w:szCs w:val="22"/>
        </w:rPr>
        <w:t>Where do children living in Beaulieu go to school now? (TS)</w:t>
      </w:r>
    </w:p>
    <w:p w14:paraId="0C9275F8" w14:textId="77777777" w:rsidR="00ED2D03" w:rsidRPr="00ED2D03" w:rsidRDefault="00ED2D03" w:rsidP="00ED2D03">
      <w:pPr>
        <w:rPr>
          <w:rFonts w:cs="Arial"/>
          <w:szCs w:val="22"/>
        </w:rPr>
      </w:pPr>
      <w:r w:rsidRPr="00ED2D03">
        <w:rPr>
          <w:rFonts w:cs="Arial"/>
          <w:szCs w:val="22"/>
        </w:rPr>
        <w:t>There is no space at Boswells, so they are allocated to the nearest schools that have places.</w:t>
      </w:r>
    </w:p>
    <w:p w14:paraId="69C4622A" w14:textId="77777777" w:rsidR="00ED2D03" w:rsidRPr="00ED2D03" w:rsidRDefault="00ED2D03" w:rsidP="00ED2D03">
      <w:pPr>
        <w:widowControl w:val="0"/>
        <w:autoSpaceDE w:val="0"/>
        <w:autoSpaceDN w:val="0"/>
        <w:adjustRightInd w:val="0"/>
        <w:rPr>
          <w:szCs w:val="22"/>
        </w:rPr>
      </w:pPr>
    </w:p>
    <w:p w14:paraId="2DF6D281" w14:textId="77777777" w:rsidR="00ED2D03" w:rsidRPr="00ED2D03" w:rsidRDefault="00ED2D03" w:rsidP="00ED2D03">
      <w:pPr>
        <w:rPr>
          <w:rFonts w:cs="Arial"/>
          <w:b/>
          <w:szCs w:val="22"/>
        </w:rPr>
      </w:pPr>
      <w:r w:rsidRPr="00ED2D03">
        <w:rPr>
          <w:rFonts w:cs="Arial"/>
          <w:b/>
          <w:szCs w:val="22"/>
        </w:rPr>
        <w:t>Would it make sense to get the reasons why the other schools from STEP haven’t decided to join the MAT? (BF)</w:t>
      </w:r>
    </w:p>
    <w:p w14:paraId="70F67241" w14:textId="77777777" w:rsidR="00ED2D03" w:rsidRPr="00ED2D03" w:rsidRDefault="00ED2D03" w:rsidP="00ED2D03">
      <w:pPr>
        <w:rPr>
          <w:rFonts w:cs="Arial"/>
          <w:szCs w:val="22"/>
        </w:rPr>
      </w:pPr>
      <w:r w:rsidRPr="00ED2D03">
        <w:rPr>
          <w:rFonts w:cs="Arial"/>
          <w:szCs w:val="22"/>
        </w:rPr>
        <w:lastRenderedPageBreak/>
        <w:t>The other STEP school have decided not to join the MAT but it was up to each school to make an informed decision. There was no obligation for the other schools to join, it came down to a matter of choice.</w:t>
      </w:r>
    </w:p>
    <w:p w14:paraId="398A2E2F" w14:textId="77777777" w:rsidR="00ED2D03" w:rsidRPr="00ED2D03" w:rsidRDefault="00ED2D03" w:rsidP="00ED2D03">
      <w:pPr>
        <w:widowControl w:val="0"/>
        <w:autoSpaceDE w:val="0"/>
        <w:autoSpaceDN w:val="0"/>
        <w:adjustRightInd w:val="0"/>
        <w:rPr>
          <w:szCs w:val="22"/>
        </w:rPr>
      </w:pPr>
    </w:p>
    <w:p w14:paraId="051AA39C" w14:textId="77777777" w:rsidR="00ED2D03" w:rsidRPr="00ED2D03" w:rsidRDefault="00ED2D03" w:rsidP="00ED2D03">
      <w:pPr>
        <w:widowControl w:val="0"/>
        <w:autoSpaceDE w:val="0"/>
        <w:autoSpaceDN w:val="0"/>
        <w:adjustRightInd w:val="0"/>
        <w:rPr>
          <w:szCs w:val="22"/>
        </w:rPr>
      </w:pPr>
      <w:r w:rsidRPr="00ED2D03">
        <w:rPr>
          <w:b/>
          <w:bCs/>
          <w:szCs w:val="22"/>
        </w:rPr>
        <w:t xml:space="preserve">Why didn’t </w:t>
      </w:r>
      <w:proofErr w:type="spellStart"/>
      <w:r w:rsidRPr="00ED2D03">
        <w:rPr>
          <w:b/>
          <w:bCs/>
          <w:szCs w:val="22"/>
        </w:rPr>
        <w:t>Perryfields</w:t>
      </w:r>
      <w:proofErr w:type="spellEnd"/>
      <w:r w:rsidRPr="00ED2D03">
        <w:rPr>
          <w:b/>
          <w:bCs/>
          <w:szCs w:val="22"/>
        </w:rPr>
        <w:t xml:space="preserve"> Junior school join in? (P)</w:t>
      </w:r>
    </w:p>
    <w:p w14:paraId="6A0345AD" w14:textId="77777777" w:rsidR="00ED2D03" w:rsidRPr="00ED2D03" w:rsidRDefault="00ED2D03" w:rsidP="00ED2D03">
      <w:pPr>
        <w:widowControl w:val="0"/>
        <w:autoSpaceDE w:val="0"/>
        <w:autoSpaceDN w:val="0"/>
        <w:adjustRightInd w:val="0"/>
        <w:rPr>
          <w:szCs w:val="22"/>
        </w:rPr>
      </w:pPr>
      <w:proofErr w:type="spellStart"/>
      <w:r w:rsidRPr="00ED2D03">
        <w:rPr>
          <w:szCs w:val="22"/>
        </w:rPr>
        <w:t>Perryfields</w:t>
      </w:r>
      <w:proofErr w:type="spellEnd"/>
      <w:r w:rsidRPr="00ED2D03">
        <w:rPr>
          <w:szCs w:val="22"/>
        </w:rPr>
        <w:t xml:space="preserve"> Junior School pulled out of the STEP partnership approximately 2 years ago.  It subsequently chose to become a MAT on its own.</w:t>
      </w:r>
    </w:p>
    <w:p w14:paraId="1A94EBEC" w14:textId="77777777" w:rsidR="00ED2D03" w:rsidRPr="00ED2D03" w:rsidRDefault="00ED2D03" w:rsidP="00ED2D03">
      <w:pPr>
        <w:widowControl w:val="0"/>
        <w:autoSpaceDE w:val="0"/>
        <w:autoSpaceDN w:val="0"/>
        <w:adjustRightInd w:val="0"/>
        <w:rPr>
          <w:szCs w:val="22"/>
        </w:rPr>
      </w:pPr>
    </w:p>
    <w:p w14:paraId="5E2B69B1" w14:textId="77777777" w:rsidR="00ED2D03" w:rsidRPr="00ED2D03" w:rsidRDefault="00ED2D03" w:rsidP="00ED2D03">
      <w:pPr>
        <w:rPr>
          <w:rFonts w:cs="Arial"/>
          <w:b/>
          <w:szCs w:val="22"/>
        </w:rPr>
      </w:pPr>
      <w:r w:rsidRPr="00ED2D03">
        <w:rPr>
          <w:rFonts w:cs="Arial"/>
          <w:b/>
          <w:szCs w:val="22"/>
        </w:rPr>
        <w:t>The geographical closeness but the closest school is Chancellor Park but why are they not joining? (BF)</w:t>
      </w:r>
    </w:p>
    <w:p w14:paraId="4282848A" w14:textId="77777777" w:rsidR="00ED2D03" w:rsidRPr="00ED2D03" w:rsidRDefault="00ED2D03" w:rsidP="00ED2D03">
      <w:pPr>
        <w:rPr>
          <w:rFonts w:cs="Arial"/>
          <w:szCs w:val="22"/>
        </w:rPr>
      </w:pPr>
      <w:r w:rsidRPr="00ED2D03">
        <w:rPr>
          <w:rFonts w:cs="Arial"/>
          <w:szCs w:val="22"/>
        </w:rPr>
        <w:t>The schools have all formed part of STEP and could continue to do so but they have opted not to be part of this formal approach.  It was up to the governing body of each school to decide what was best for their school.</w:t>
      </w:r>
    </w:p>
    <w:p w14:paraId="242388C9" w14:textId="77777777" w:rsidR="00ED2D03" w:rsidRPr="00ED2D03" w:rsidRDefault="00ED2D03" w:rsidP="00ED2D03">
      <w:pPr>
        <w:rPr>
          <w:rFonts w:cs="Arial"/>
          <w:szCs w:val="22"/>
        </w:rPr>
      </w:pPr>
    </w:p>
    <w:p w14:paraId="02435B05" w14:textId="77777777" w:rsidR="00ED2D03" w:rsidRPr="00ED2D03" w:rsidRDefault="00ED2D03" w:rsidP="00ED2D03">
      <w:pPr>
        <w:rPr>
          <w:rFonts w:cs="Arial"/>
          <w:b/>
          <w:szCs w:val="22"/>
        </w:rPr>
      </w:pPr>
      <w:r w:rsidRPr="00ED2D03">
        <w:rPr>
          <w:rFonts w:cs="Arial"/>
          <w:b/>
          <w:szCs w:val="22"/>
        </w:rPr>
        <w:t>Why are the other local schools not included? (TS)</w:t>
      </w:r>
    </w:p>
    <w:p w14:paraId="6D0773AE" w14:textId="77777777" w:rsidR="00ED2D03" w:rsidRPr="00ED2D03" w:rsidRDefault="00ED2D03" w:rsidP="00ED2D03">
      <w:pPr>
        <w:rPr>
          <w:rFonts w:cs="Arial"/>
          <w:szCs w:val="22"/>
        </w:rPr>
      </w:pPr>
      <w:r w:rsidRPr="00ED2D03">
        <w:rPr>
          <w:rFonts w:cs="Arial"/>
          <w:szCs w:val="22"/>
        </w:rPr>
        <w:t xml:space="preserve">We still have cluster meetings with the original STEP group but Chancellor Park and Springfield Primary are not interested in converting at the moment although they may want to join later.  The 5 schools involved want to keep the STEP ethos rather than splitting up into separate MATs.  </w:t>
      </w:r>
      <w:proofErr w:type="spellStart"/>
      <w:r w:rsidRPr="00ED2D03">
        <w:rPr>
          <w:rFonts w:cs="Arial"/>
          <w:szCs w:val="22"/>
        </w:rPr>
        <w:t>Perryfields</w:t>
      </w:r>
      <w:proofErr w:type="spellEnd"/>
      <w:r w:rsidRPr="00ED2D03">
        <w:rPr>
          <w:rFonts w:cs="Arial"/>
          <w:szCs w:val="22"/>
        </w:rPr>
        <w:t xml:space="preserve"> Infants could join their Junior MAT but feel more supported by the schools in this group.  The cross phase between primary and secondary would benefit children’s transition. </w:t>
      </w:r>
    </w:p>
    <w:p w14:paraId="51EDC223" w14:textId="77777777" w:rsidR="00ED2D03" w:rsidRPr="00ED2D03" w:rsidRDefault="00ED2D03" w:rsidP="00ED2D03">
      <w:pPr>
        <w:rPr>
          <w:rFonts w:cs="Arial"/>
          <w:szCs w:val="22"/>
        </w:rPr>
      </w:pPr>
    </w:p>
    <w:p w14:paraId="293DA716" w14:textId="77777777" w:rsidR="00ED2D03" w:rsidRPr="00ED2D03" w:rsidRDefault="00ED2D03" w:rsidP="00ED2D03">
      <w:pPr>
        <w:rPr>
          <w:rFonts w:cs="Arial"/>
          <w:b/>
          <w:szCs w:val="22"/>
        </w:rPr>
      </w:pPr>
      <w:r w:rsidRPr="00ED2D03">
        <w:rPr>
          <w:rFonts w:cs="Arial"/>
          <w:b/>
          <w:szCs w:val="22"/>
        </w:rPr>
        <w:t>You mentioned about geographical location, would we be expanding the MAT in future? (BF)</w:t>
      </w:r>
    </w:p>
    <w:p w14:paraId="3D3FBFD3" w14:textId="77777777" w:rsidR="00ED2D03" w:rsidRPr="00ED2D03" w:rsidRDefault="00ED2D03" w:rsidP="00ED2D03">
      <w:pPr>
        <w:rPr>
          <w:rFonts w:cs="Arial"/>
          <w:szCs w:val="22"/>
        </w:rPr>
      </w:pPr>
      <w:r w:rsidRPr="00ED2D03">
        <w:rPr>
          <w:rFonts w:cs="Arial"/>
          <w:szCs w:val="22"/>
        </w:rPr>
        <w:t>Roding Valley High School are hoping to join the Chelmsford Learning Partnership. There is the possibility of sponsoring other schools in the future, but only if it felt right and at no detriment to us. The LA could ask us to sponsor other schools but it would be up to the trustees to consider such requests and make a final decision.</w:t>
      </w:r>
    </w:p>
    <w:p w14:paraId="51AECA68" w14:textId="77777777" w:rsidR="00ED2D03" w:rsidRPr="00ED2D03" w:rsidRDefault="00ED2D03" w:rsidP="00ED2D03">
      <w:pPr>
        <w:rPr>
          <w:rFonts w:cs="Arial"/>
          <w:szCs w:val="22"/>
        </w:rPr>
      </w:pPr>
    </w:p>
    <w:p w14:paraId="3997DFEF" w14:textId="77777777" w:rsidR="00ED2D03" w:rsidRPr="00ED2D03" w:rsidRDefault="00ED2D03" w:rsidP="00ED2D03">
      <w:pPr>
        <w:rPr>
          <w:rFonts w:cs="Arial"/>
          <w:b/>
          <w:szCs w:val="22"/>
        </w:rPr>
      </w:pPr>
      <w:r w:rsidRPr="00ED2D03">
        <w:rPr>
          <w:rFonts w:cs="Arial"/>
          <w:b/>
          <w:szCs w:val="22"/>
        </w:rPr>
        <w:t>Can Tyrrells remain as a single academy? (TS)</w:t>
      </w:r>
    </w:p>
    <w:p w14:paraId="127699BC" w14:textId="77777777" w:rsidR="00ED2D03" w:rsidRPr="00ED2D03" w:rsidRDefault="00ED2D03" w:rsidP="00ED2D03">
      <w:pPr>
        <w:rPr>
          <w:rFonts w:cs="Arial"/>
          <w:szCs w:val="22"/>
        </w:rPr>
      </w:pPr>
      <w:r w:rsidRPr="00ED2D03">
        <w:rPr>
          <w:rFonts w:cs="Arial"/>
          <w:szCs w:val="22"/>
        </w:rPr>
        <w:t>A government proposal that all schools compulsorily join MATs has been dropped, however any schools converting from local authority now have to become part of a MAT.  Our auditors and solicitors have predicted that the SAT model is not sustainable in the long term.  The LA is also looking at forming its own MAT.</w:t>
      </w:r>
    </w:p>
    <w:p w14:paraId="6AF486D4" w14:textId="77777777" w:rsidR="00ED2D03" w:rsidRPr="00ED2D03" w:rsidRDefault="00ED2D03" w:rsidP="00ED2D03">
      <w:pPr>
        <w:rPr>
          <w:rFonts w:cs="Arial"/>
          <w:szCs w:val="22"/>
        </w:rPr>
      </w:pPr>
    </w:p>
    <w:p w14:paraId="41E5626F" w14:textId="77777777" w:rsidR="00ED2D03" w:rsidRPr="00ED2D03" w:rsidRDefault="00ED2D03" w:rsidP="00ED2D03">
      <w:pPr>
        <w:rPr>
          <w:rFonts w:cs="Arial"/>
          <w:b/>
          <w:szCs w:val="22"/>
        </w:rPr>
      </w:pPr>
      <w:r w:rsidRPr="00ED2D03">
        <w:rPr>
          <w:rFonts w:cs="Arial"/>
          <w:b/>
          <w:szCs w:val="22"/>
        </w:rPr>
        <w:t>Are there other MATs we could join? (TS)</w:t>
      </w:r>
    </w:p>
    <w:p w14:paraId="17FE1A10" w14:textId="77777777" w:rsidR="00ED2D03" w:rsidRPr="00ED2D03" w:rsidRDefault="00ED2D03" w:rsidP="00ED2D03">
      <w:pPr>
        <w:rPr>
          <w:rFonts w:cs="Arial"/>
          <w:szCs w:val="22"/>
        </w:rPr>
      </w:pPr>
      <w:r w:rsidRPr="00ED2D03">
        <w:rPr>
          <w:rFonts w:cs="Arial"/>
          <w:szCs w:val="22"/>
        </w:rPr>
        <w:t xml:space="preserve">All the other MATs that </w:t>
      </w:r>
      <w:proofErr w:type="spellStart"/>
      <w:r w:rsidRPr="00ED2D03">
        <w:rPr>
          <w:rFonts w:cs="Arial"/>
          <w:szCs w:val="22"/>
        </w:rPr>
        <w:t>Perryfields</w:t>
      </w:r>
      <w:proofErr w:type="spellEnd"/>
      <w:r w:rsidRPr="00ED2D03">
        <w:rPr>
          <w:rFonts w:cs="Arial"/>
          <w:szCs w:val="22"/>
        </w:rPr>
        <w:t xml:space="preserve"> Infants have looked at involved top slicing their budget and having little control or influence at trustee level, so CLP was considered the best option.</w:t>
      </w:r>
    </w:p>
    <w:p w14:paraId="0A3A9435" w14:textId="77777777" w:rsidR="00ED2D03" w:rsidRPr="00ED2D03" w:rsidRDefault="00ED2D03" w:rsidP="00ED2D03">
      <w:pPr>
        <w:rPr>
          <w:rFonts w:cs="Arial"/>
          <w:szCs w:val="22"/>
        </w:rPr>
      </w:pPr>
    </w:p>
    <w:p w14:paraId="0454782B" w14:textId="77777777" w:rsidR="00ED2D03" w:rsidRPr="00ED2D03" w:rsidRDefault="00ED2D03" w:rsidP="00ED2D03">
      <w:pPr>
        <w:rPr>
          <w:rFonts w:cs="Arial"/>
          <w:b/>
          <w:szCs w:val="22"/>
        </w:rPr>
      </w:pPr>
      <w:r w:rsidRPr="00ED2D03">
        <w:rPr>
          <w:rFonts w:cs="Arial"/>
          <w:b/>
          <w:szCs w:val="22"/>
        </w:rPr>
        <w:t>What are the negatives in this decision, I don’t feel from tonight’s presentation that any negatives have been discussed?  The presentation is all very positive. (BF)</w:t>
      </w:r>
    </w:p>
    <w:p w14:paraId="3792C4F7" w14:textId="77777777" w:rsidR="00ED2D03" w:rsidRPr="00ED2D03" w:rsidRDefault="00ED2D03" w:rsidP="00ED2D03">
      <w:pPr>
        <w:rPr>
          <w:szCs w:val="22"/>
        </w:rPr>
      </w:pPr>
      <w:r w:rsidRPr="00ED2D03">
        <w:rPr>
          <w:rFonts w:cs="Arial"/>
          <w:szCs w:val="22"/>
        </w:rPr>
        <w:t xml:space="preserve">The governors have been researching this proposal for over a year and decided that the Chelmsford Learning Partnership works. </w:t>
      </w:r>
      <w:r w:rsidRPr="00ED2D03">
        <w:rPr>
          <w:szCs w:val="22"/>
        </w:rPr>
        <w:t xml:space="preserve">They consider this to be the best option for their school. Parents are able to access the minutes of the GB meetings if they are interested in seeing more information on how this decision was reached. </w:t>
      </w:r>
      <w:r w:rsidRPr="00ED2D03">
        <w:rPr>
          <w:rFonts w:cs="Arial"/>
          <w:szCs w:val="22"/>
        </w:rPr>
        <w:t>There is a risk associated with doing nothing and this could also have a potential impact on the school.</w:t>
      </w:r>
    </w:p>
    <w:p w14:paraId="149B0C2D" w14:textId="77777777" w:rsidR="00ED2D03" w:rsidRPr="00ED2D03" w:rsidRDefault="00ED2D03" w:rsidP="00ED2D03">
      <w:pPr>
        <w:rPr>
          <w:szCs w:val="22"/>
        </w:rPr>
      </w:pPr>
    </w:p>
    <w:p w14:paraId="1B2EE906" w14:textId="77777777" w:rsidR="00ED2D03" w:rsidRPr="00ED2D03" w:rsidRDefault="00ED2D03" w:rsidP="00ED2D03">
      <w:pPr>
        <w:spacing w:after="60"/>
        <w:jc w:val="both"/>
        <w:rPr>
          <w:rFonts w:cs="Arial"/>
          <w:szCs w:val="22"/>
        </w:rPr>
      </w:pPr>
      <w:r w:rsidRPr="00ED2D03">
        <w:rPr>
          <w:rFonts w:cs="Arial"/>
          <w:szCs w:val="22"/>
        </w:rPr>
        <w:t>In the long term, once a school converts to academy status it cannot return to Local Authority maintained status. It is also quite hard to leave a multi academy trust once a school has joined, as it requires the consent of the Secretary of State for Education and the identification and consent of another multi academy trust. This is the key negative of the proposal, which is why the governing bodies have been considering the proposal so carefully. The aim is that everyone has a clear and consistent understanding of what being part of the proposed Chelmsford Learning Partnership will mean for each school before joining.</w:t>
      </w:r>
    </w:p>
    <w:p w14:paraId="71AE5A60" w14:textId="77777777" w:rsidR="00ED2D03" w:rsidRPr="00ED2D03" w:rsidRDefault="00ED2D03" w:rsidP="00ED2D03">
      <w:pPr>
        <w:rPr>
          <w:szCs w:val="22"/>
        </w:rPr>
      </w:pPr>
    </w:p>
    <w:p w14:paraId="48CE14DA" w14:textId="77777777" w:rsidR="00ED2D03" w:rsidRPr="00ED2D03" w:rsidRDefault="00ED2D03" w:rsidP="00ED2D03">
      <w:pPr>
        <w:rPr>
          <w:rFonts w:cs="Arial"/>
          <w:b/>
          <w:szCs w:val="22"/>
        </w:rPr>
      </w:pPr>
    </w:p>
    <w:p w14:paraId="2502D254" w14:textId="77777777" w:rsidR="00ED2D03" w:rsidRPr="00ED2D03" w:rsidRDefault="00ED2D03" w:rsidP="00ED2D03">
      <w:pPr>
        <w:rPr>
          <w:rFonts w:cs="Arial"/>
          <w:b/>
          <w:szCs w:val="22"/>
        </w:rPr>
      </w:pPr>
      <w:r w:rsidRPr="00ED2D03">
        <w:rPr>
          <w:rFonts w:cs="Arial"/>
          <w:b/>
          <w:szCs w:val="22"/>
        </w:rPr>
        <w:t>This seems too good to be true – is this a no brainer and this is why you are putting it to us? (BF)</w:t>
      </w:r>
    </w:p>
    <w:p w14:paraId="784B9FE7" w14:textId="77777777" w:rsidR="00ED2D03" w:rsidRPr="00ED2D03" w:rsidRDefault="00ED2D03" w:rsidP="00ED2D03">
      <w:pPr>
        <w:rPr>
          <w:rFonts w:cs="Arial"/>
          <w:szCs w:val="22"/>
        </w:rPr>
      </w:pPr>
      <w:r w:rsidRPr="00ED2D03">
        <w:rPr>
          <w:rFonts w:cs="Arial"/>
          <w:szCs w:val="22"/>
        </w:rPr>
        <w:t>It has been a long journey, taking over 6 years and the introduction through STEP, to reach this point. The STEP partnership had originally appeared strong, but movement of personnel showed that the structure wasn’t as robust as had been hoped. This proposal allows us to put a stronger structure in place, with greater accountability and this will lead to greater levels of challenge and support. This model will be the best for the future of Barnes Farm Infant School. The direction we are going in is only positive whereas by doing nothing there were many more uncertainties.</w:t>
      </w:r>
    </w:p>
    <w:p w14:paraId="08425463" w14:textId="77777777" w:rsidR="00ED2D03" w:rsidRPr="00ED2D03" w:rsidRDefault="00ED2D03" w:rsidP="00ED2D03">
      <w:pPr>
        <w:rPr>
          <w:rFonts w:cs="Arial"/>
          <w:szCs w:val="22"/>
        </w:rPr>
      </w:pPr>
    </w:p>
    <w:p w14:paraId="73AC09FE" w14:textId="77777777" w:rsidR="00ED2D03" w:rsidRPr="00ED2D03" w:rsidRDefault="00ED2D03" w:rsidP="00ED2D03">
      <w:pPr>
        <w:rPr>
          <w:rFonts w:cs="Arial"/>
          <w:b/>
          <w:szCs w:val="22"/>
        </w:rPr>
      </w:pPr>
      <w:r w:rsidRPr="00ED2D03">
        <w:rPr>
          <w:rFonts w:cs="Arial"/>
          <w:b/>
          <w:szCs w:val="22"/>
        </w:rPr>
        <w:t>Are there any other concerns? (BF)</w:t>
      </w:r>
    </w:p>
    <w:p w14:paraId="2A083FAC" w14:textId="77777777" w:rsidR="00ED2D03" w:rsidRPr="00ED2D03" w:rsidRDefault="00ED2D03" w:rsidP="00ED2D03">
      <w:pPr>
        <w:rPr>
          <w:rFonts w:cs="Arial"/>
          <w:szCs w:val="22"/>
        </w:rPr>
      </w:pPr>
      <w:r w:rsidRPr="00ED2D03">
        <w:rPr>
          <w:rFonts w:cs="Arial"/>
          <w:szCs w:val="22"/>
        </w:rPr>
        <w:t xml:space="preserve">There were originally concerns about potential changes to conditions for teaching staff but the trust have reassured the staff that they will ensure job security. The school ethos will remain and </w:t>
      </w:r>
      <w:proofErr w:type="spellStart"/>
      <w:r w:rsidRPr="00ED2D03">
        <w:rPr>
          <w:rFonts w:cs="Arial"/>
          <w:szCs w:val="22"/>
        </w:rPr>
        <w:t>headteachers</w:t>
      </w:r>
      <w:proofErr w:type="spellEnd"/>
      <w:r w:rsidRPr="00ED2D03">
        <w:rPr>
          <w:rFonts w:cs="Arial"/>
          <w:szCs w:val="22"/>
        </w:rPr>
        <w:t xml:space="preserve"> will continue to run their own schools and make their own decisions. There will be a single tier of employment for staff within the trust to ensure fairness and equal rights. </w:t>
      </w:r>
    </w:p>
    <w:p w14:paraId="197F80A1" w14:textId="77777777" w:rsidR="00ED2D03" w:rsidRPr="00ED2D03" w:rsidRDefault="00ED2D03" w:rsidP="00ED2D03">
      <w:pPr>
        <w:rPr>
          <w:rFonts w:cs="Arial"/>
          <w:szCs w:val="22"/>
        </w:rPr>
      </w:pPr>
    </w:p>
    <w:p w14:paraId="4B765D7B" w14:textId="77777777" w:rsidR="00ED2D03" w:rsidRPr="00ED2D03" w:rsidRDefault="00ED2D03" w:rsidP="00ED2D03">
      <w:pPr>
        <w:rPr>
          <w:rFonts w:cs="Arial"/>
          <w:b/>
          <w:szCs w:val="22"/>
        </w:rPr>
      </w:pPr>
      <w:r w:rsidRPr="00ED2D03">
        <w:rPr>
          <w:szCs w:val="22"/>
        </w:rPr>
        <w:t> </w:t>
      </w:r>
      <w:r w:rsidRPr="00ED2D03">
        <w:rPr>
          <w:rFonts w:cs="Arial"/>
          <w:b/>
          <w:szCs w:val="22"/>
        </w:rPr>
        <w:t>Is this going to be a partnership of equals with Boswells being a much bigger school with bigger funds?  Will the teachers get paid more? (BF)</w:t>
      </w:r>
    </w:p>
    <w:p w14:paraId="16ED0BFB" w14:textId="77777777" w:rsidR="00ED2D03" w:rsidRPr="00ED2D03" w:rsidRDefault="00ED2D03" w:rsidP="00ED2D03">
      <w:pPr>
        <w:rPr>
          <w:rFonts w:cs="Arial"/>
          <w:szCs w:val="22"/>
        </w:rPr>
      </w:pPr>
      <w:r w:rsidRPr="00ED2D03">
        <w:rPr>
          <w:rFonts w:cs="Arial"/>
          <w:szCs w:val="22"/>
        </w:rPr>
        <w:t xml:space="preserve">This will be a partnership of equals and Boswells is one of five equal schools forming this trust. All the schools will continue to get all their money allocated to them by the government and money will not be transferred from one school to another. Each school looks after their own money. </w:t>
      </w:r>
    </w:p>
    <w:p w14:paraId="1EF15CED" w14:textId="77777777" w:rsidR="00ED2D03" w:rsidRPr="00ED2D03" w:rsidRDefault="00ED2D03" w:rsidP="00ED2D03">
      <w:pPr>
        <w:jc w:val="both"/>
        <w:rPr>
          <w:rFonts w:cs="Arial"/>
          <w:szCs w:val="22"/>
        </w:rPr>
      </w:pPr>
      <w:r w:rsidRPr="00ED2D03">
        <w:rPr>
          <w:rFonts w:cs="Arial"/>
          <w:szCs w:val="22"/>
        </w:rPr>
        <w:t xml:space="preserve">The Chelmsford Learning Partnership cannot automatically adopt future national collective agreements on pay and conditions because it would not be represented at those national negotiations.  It is, however, committed to adopting, as a minimum, the national and local agreements for annual pay awards agreed between unions and employers for teachers and support staff respectively.  </w:t>
      </w:r>
    </w:p>
    <w:p w14:paraId="2C86A12D" w14:textId="77777777" w:rsidR="00ED2D03" w:rsidRPr="00ED2D03" w:rsidRDefault="00ED2D03" w:rsidP="00ED2D03">
      <w:pPr>
        <w:jc w:val="both"/>
        <w:rPr>
          <w:rFonts w:cs="Arial"/>
          <w:szCs w:val="22"/>
        </w:rPr>
      </w:pPr>
      <w:r w:rsidRPr="00ED2D03">
        <w:rPr>
          <w:rFonts w:cs="Arial"/>
          <w:szCs w:val="22"/>
        </w:rPr>
        <w:t xml:space="preserve">The Chelmsford Learning Partnership will continue to have a mechanism to consult with staff, unions and professional associations on future pay awards and changes to other terms and conditions of employment.  </w:t>
      </w:r>
    </w:p>
    <w:p w14:paraId="43E21436" w14:textId="77777777" w:rsidR="00ED2D03" w:rsidRPr="00ED2D03" w:rsidRDefault="00ED2D03" w:rsidP="00ED2D03">
      <w:pPr>
        <w:rPr>
          <w:rFonts w:cs="Arial"/>
          <w:szCs w:val="22"/>
        </w:rPr>
      </w:pPr>
      <w:r w:rsidRPr="00ED2D03">
        <w:rPr>
          <w:rFonts w:cs="Arial"/>
          <w:szCs w:val="22"/>
        </w:rPr>
        <w:t>Any potential savings made by the schools in joining the trust could potentially be used to fund pay rises for staff in the future.</w:t>
      </w:r>
    </w:p>
    <w:p w14:paraId="532E45CA" w14:textId="77777777" w:rsidR="00ED2D03" w:rsidRPr="00ED2D03" w:rsidRDefault="00ED2D03" w:rsidP="00ED2D03">
      <w:pPr>
        <w:rPr>
          <w:rFonts w:cs="Arial"/>
          <w:b/>
          <w:szCs w:val="22"/>
        </w:rPr>
      </w:pPr>
    </w:p>
    <w:p w14:paraId="31383EFC" w14:textId="77777777" w:rsidR="00ED2D03" w:rsidRPr="00ED2D03" w:rsidRDefault="00ED2D03" w:rsidP="00ED2D03">
      <w:pPr>
        <w:rPr>
          <w:rFonts w:cs="Arial"/>
          <w:szCs w:val="22"/>
        </w:rPr>
      </w:pPr>
      <w:r w:rsidRPr="00ED2D03">
        <w:rPr>
          <w:rFonts w:cs="Arial"/>
          <w:b/>
          <w:szCs w:val="22"/>
        </w:rPr>
        <w:t xml:space="preserve">There have been lots of changes in the infant school (BF) </w:t>
      </w:r>
    </w:p>
    <w:p w14:paraId="55D512E7" w14:textId="77777777" w:rsidR="00ED2D03" w:rsidRPr="00ED2D03" w:rsidRDefault="00ED2D03" w:rsidP="00ED2D03">
      <w:pPr>
        <w:rPr>
          <w:rFonts w:cs="Arial"/>
          <w:szCs w:val="22"/>
        </w:rPr>
      </w:pPr>
      <w:r w:rsidRPr="00ED2D03">
        <w:rPr>
          <w:rFonts w:cs="Arial"/>
          <w:szCs w:val="22"/>
        </w:rPr>
        <w:t>The aim was to get the school as stable as possible in terms of the medium and long term future of the school.  The school is now in a good position to move forward.</w:t>
      </w:r>
    </w:p>
    <w:p w14:paraId="6A42FB16" w14:textId="77777777" w:rsidR="00ED2D03" w:rsidRPr="00ED2D03" w:rsidRDefault="00ED2D03" w:rsidP="00ED2D03">
      <w:pPr>
        <w:widowControl w:val="0"/>
        <w:autoSpaceDE w:val="0"/>
        <w:autoSpaceDN w:val="0"/>
        <w:adjustRightInd w:val="0"/>
        <w:rPr>
          <w:szCs w:val="22"/>
        </w:rPr>
      </w:pPr>
    </w:p>
    <w:p w14:paraId="26A76CA9" w14:textId="77777777" w:rsidR="00ED2D03" w:rsidRPr="00ED2D03" w:rsidRDefault="00ED2D03" w:rsidP="00ED2D03">
      <w:pPr>
        <w:rPr>
          <w:rFonts w:cs="Arial"/>
          <w:szCs w:val="22"/>
        </w:rPr>
      </w:pPr>
      <w:r w:rsidRPr="00ED2D03">
        <w:rPr>
          <w:rFonts w:cs="Arial"/>
          <w:b/>
          <w:szCs w:val="22"/>
        </w:rPr>
        <w:t>Secondary schools – is this going to affect our choices for choice of secondary school? (BF)</w:t>
      </w:r>
    </w:p>
    <w:p w14:paraId="000057EE" w14:textId="77777777" w:rsidR="00ED2D03" w:rsidRPr="00ED2D03" w:rsidRDefault="00ED2D03" w:rsidP="00ED2D03">
      <w:pPr>
        <w:rPr>
          <w:rFonts w:cs="Arial"/>
          <w:szCs w:val="22"/>
        </w:rPr>
      </w:pPr>
      <w:r w:rsidRPr="00ED2D03">
        <w:rPr>
          <w:rFonts w:cs="Arial"/>
          <w:szCs w:val="22"/>
        </w:rPr>
        <w:lastRenderedPageBreak/>
        <w:t>The Boswells School is going out to consultation on their new admissions policy.  We believe that if BF is part of the trust the children in BF should have access to secondary schools within that trust.  BF are out of catchment but for 2019 entry BF will be listed at some point on the application criteria to Boswells.  With regards to admissions, ECC will continue to administer admissions as before but the trust becomes the admission authority.  The school governing body have to give permission to the trust before they give out an offer for a school place.</w:t>
      </w:r>
    </w:p>
    <w:p w14:paraId="2839F258" w14:textId="77777777" w:rsidR="00ED2D03" w:rsidRPr="00ED2D03" w:rsidRDefault="00ED2D03" w:rsidP="00ED2D03">
      <w:pPr>
        <w:rPr>
          <w:rFonts w:cs="Arial"/>
          <w:szCs w:val="22"/>
        </w:rPr>
      </w:pPr>
    </w:p>
    <w:p w14:paraId="5212EC3E" w14:textId="77777777" w:rsidR="00ED2D03" w:rsidRPr="00ED2D03" w:rsidRDefault="00ED2D03" w:rsidP="00ED2D03">
      <w:pPr>
        <w:rPr>
          <w:rFonts w:cs="Arial"/>
          <w:b/>
          <w:szCs w:val="22"/>
        </w:rPr>
      </w:pPr>
      <w:r w:rsidRPr="00ED2D03">
        <w:rPr>
          <w:rFonts w:cs="Arial"/>
          <w:b/>
          <w:szCs w:val="22"/>
        </w:rPr>
        <w:t>Would Boswells change their admissions criteria? (TS)</w:t>
      </w:r>
    </w:p>
    <w:p w14:paraId="3AFDD8B8" w14:textId="77777777" w:rsidR="00ED2D03" w:rsidRPr="00ED2D03" w:rsidRDefault="00ED2D03" w:rsidP="00ED2D03">
      <w:pPr>
        <w:rPr>
          <w:rFonts w:cs="Arial"/>
          <w:szCs w:val="22"/>
        </w:rPr>
      </w:pPr>
      <w:r w:rsidRPr="00ED2D03">
        <w:rPr>
          <w:rFonts w:cs="Arial"/>
          <w:szCs w:val="22"/>
        </w:rPr>
        <w:t>The north of their priority admissions area will eventually be taken by the Beaulieu school.  They propose to name the MAT schools as feeders so, for example, a child attending Tyrrells but not in Boswells catchment would be granted a place.  This could not start until September 2019 as the change in admission policy would need to be approved.</w:t>
      </w:r>
    </w:p>
    <w:p w14:paraId="376FEEA6" w14:textId="77777777" w:rsidR="00ED2D03" w:rsidRPr="00ED2D03" w:rsidRDefault="00ED2D03" w:rsidP="00ED2D03">
      <w:pPr>
        <w:rPr>
          <w:rFonts w:cs="Arial"/>
          <w:szCs w:val="22"/>
        </w:rPr>
      </w:pPr>
      <w:r w:rsidRPr="00ED2D03">
        <w:rPr>
          <w:rFonts w:cs="Arial"/>
          <w:szCs w:val="22"/>
        </w:rPr>
        <w:t xml:space="preserve">Beaulieu would eventually be a two-form entry for reception to year 6 then a six-form entry from year 7 and may take children from Broomfield and further towards Great Leighs. </w:t>
      </w:r>
    </w:p>
    <w:p w14:paraId="5C232E0B" w14:textId="77777777" w:rsidR="00ED2D03" w:rsidRPr="00ED2D03" w:rsidRDefault="00ED2D03" w:rsidP="00ED2D03">
      <w:pPr>
        <w:rPr>
          <w:rFonts w:cs="Arial"/>
          <w:szCs w:val="22"/>
        </w:rPr>
      </w:pPr>
    </w:p>
    <w:p w14:paraId="4CAA50BC" w14:textId="77777777" w:rsidR="00ED2D03" w:rsidRPr="00ED2D03" w:rsidRDefault="00ED2D03" w:rsidP="00ED2D03">
      <w:pPr>
        <w:widowControl w:val="0"/>
        <w:autoSpaceDE w:val="0"/>
        <w:autoSpaceDN w:val="0"/>
        <w:adjustRightInd w:val="0"/>
        <w:rPr>
          <w:szCs w:val="22"/>
        </w:rPr>
      </w:pPr>
      <w:r w:rsidRPr="00ED2D03">
        <w:rPr>
          <w:b/>
          <w:bCs/>
          <w:szCs w:val="22"/>
        </w:rPr>
        <w:t>What will be the impact of Boswells admissions criteria changes? (P)</w:t>
      </w:r>
    </w:p>
    <w:p w14:paraId="3CE815FD" w14:textId="77777777" w:rsidR="00ED2D03" w:rsidRPr="00ED2D03" w:rsidRDefault="00ED2D03" w:rsidP="00ED2D03">
      <w:pPr>
        <w:widowControl w:val="0"/>
        <w:autoSpaceDE w:val="0"/>
        <w:autoSpaceDN w:val="0"/>
        <w:adjustRightInd w:val="0"/>
        <w:rPr>
          <w:szCs w:val="22"/>
        </w:rPr>
      </w:pPr>
      <w:r w:rsidRPr="00ED2D03">
        <w:rPr>
          <w:szCs w:val="22"/>
        </w:rPr>
        <w:t xml:space="preserve">Boswells admissions criteria will be adapting to the Beaulieu park development. Admissions area for </w:t>
      </w:r>
      <w:proofErr w:type="spellStart"/>
      <w:r w:rsidRPr="00ED2D03">
        <w:rPr>
          <w:szCs w:val="22"/>
        </w:rPr>
        <w:t>Perryfields</w:t>
      </w:r>
      <w:proofErr w:type="spellEnd"/>
      <w:r w:rsidRPr="00ED2D03">
        <w:rPr>
          <w:szCs w:val="22"/>
        </w:rPr>
        <w:t xml:space="preserve"> Junior will not be changed.</w:t>
      </w:r>
    </w:p>
    <w:p w14:paraId="56F5F192" w14:textId="3D6D0000" w:rsidR="00ED2D03" w:rsidRPr="00ED2D03" w:rsidRDefault="00ED2D03" w:rsidP="00ED2D03">
      <w:pPr>
        <w:rPr>
          <w:szCs w:val="22"/>
        </w:rPr>
      </w:pPr>
      <w:r w:rsidRPr="00ED2D03">
        <w:rPr>
          <w:szCs w:val="22"/>
        </w:rPr>
        <w:t> </w:t>
      </w:r>
    </w:p>
    <w:p w14:paraId="344161E1" w14:textId="77777777" w:rsidR="00ED2D03" w:rsidRPr="00ED2D03" w:rsidRDefault="00ED2D03" w:rsidP="00ED2D03">
      <w:pPr>
        <w:widowControl w:val="0"/>
        <w:autoSpaceDE w:val="0"/>
        <w:autoSpaceDN w:val="0"/>
        <w:adjustRightInd w:val="0"/>
        <w:rPr>
          <w:b/>
          <w:szCs w:val="22"/>
          <w:u w:val="single"/>
        </w:rPr>
      </w:pPr>
      <w:r w:rsidRPr="00ED2D03">
        <w:rPr>
          <w:szCs w:val="22"/>
        </w:rPr>
        <w:t> </w:t>
      </w:r>
      <w:r w:rsidRPr="00ED2D03">
        <w:rPr>
          <w:b/>
          <w:szCs w:val="22"/>
          <w:u w:val="single"/>
        </w:rPr>
        <w:t>GOVERNANCE &amp; LEADERSHIP</w:t>
      </w:r>
    </w:p>
    <w:p w14:paraId="4B54C789" w14:textId="77777777" w:rsidR="00ED2D03" w:rsidRPr="00ED2D03" w:rsidRDefault="00ED2D03" w:rsidP="00ED2D03">
      <w:pPr>
        <w:widowControl w:val="0"/>
        <w:autoSpaceDE w:val="0"/>
        <w:autoSpaceDN w:val="0"/>
        <w:adjustRightInd w:val="0"/>
        <w:rPr>
          <w:b/>
          <w:szCs w:val="22"/>
          <w:u w:val="single"/>
        </w:rPr>
      </w:pPr>
    </w:p>
    <w:p w14:paraId="0E77A199" w14:textId="77777777" w:rsidR="00ED2D03" w:rsidRPr="00ED2D03" w:rsidRDefault="00ED2D03" w:rsidP="00ED2D03">
      <w:pPr>
        <w:rPr>
          <w:rFonts w:cs="Arial"/>
          <w:b/>
          <w:szCs w:val="22"/>
        </w:rPr>
      </w:pPr>
      <w:r w:rsidRPr="00ED2D03">
        <w:rPr>
          <w:rFonts w:cs="Arial"/>
          <w:b/>
          <w:szCs w:val="22"/>
        </w:rPr>
        <w:t>What is the role of the directors/trustees? (TS)</w:t>
      </w:r>
    </w:p>
    <w:p w14:paraId="1E7F215B" w14:textId="77777777" w:rsidR="00ED2D03" w:rsidRPr="00ED2D03" w:rsidRDefault="00ED2D03" w:rsidP="00ED2D03">
      <w:pPr>
        <w:rPr>
          <w:rFonts w:cs="Arial"/>
          <w:szCs w:val="22"/>
        </w:rPr>
      </w:pPr>
      <w:r w:rsidRPr="00ED2D03">
        <w:rPr>
          <w:rFonts w:cs="Arial"/>
          <w:szCs w:val="22"/>
        </w:rPr>
        <w:t>The MAT board would have to have the right skills to operate at a strategic level for all the schools, working with the heads.  Each of the five founding schools would have a representative on the board although this cannot be legally written into the scheme of delegation as the trustees need to be chosen because of their skills.  The trustees will be confirmed w/c 13</w:t>
      </w:r>
      <w:r w:rsidRPr="00ED2D03">
        <w:rPr>
          <w:rFonts w:cs="Arial"/>
          <w:szCs w:val="22"/>
          <w:vertAlign w:val="superscript"/>
        </w:rPr>
        <w:t>th</w:t>
      </w:r>
      <w:r w:rsidRPr="00ED2D03">
        <w:rPr>
          <w:rFonts w:cs="Arial"/>
          <w:szCs w:val="22"/>
        </w:rPr>
        <w:t xml:space="preserve"> November.  </w:t>
      </w:r>
    </w:p>
    <w:p w14:paraId="0E2F716F" w14:textId="77777777" w:rsidR="00ED2D03" w:rsidRPr="00ED2D03" w:rsidRDefault="00ED2D03" w:rsidP="00ED2D03">
      <w:pPr>
        <w:rPr>
          <w:rFonts w:cs="Arial"/>
          <w:szCs w:val="22"/>
        </w:rPr>
      </w:pPr>
    </w:p>
    <w:p w14:paraId="4D1F6CD7" w14:textId="77777777" w:rsidR="00ED2D03" w:rsidRPr="00ED2D03" w:rsidRDefault="00ED2D03" w:rsidP="00ED2D03">
      <w:pPr>
        <w:rPr>
          <w:rFonts w:cs="Arial"/>
          <w:b/>
          <w:szCs w:val="22"/>
        </w:rPr>
      </w:pPr>
      <w:r w:rsidRPr="00ED2D03">
        <w:rPr>
          <w:rFonts w:cs="Arial"/>
          <w:b/>
          <w:szCs w:val="22"/>
        </w:rPr>
        <w:t>What job do the members do and what is their term? (TS)</w:t>
      </w:r>
    </w:p>
    <w:p w14:paraId="499F52D1" w14:textId="77777777" w:rsidR="00ED2D03" w:rsidRPr="00ED2D03" w:rsidRDefault="00ED2D03" w:rsidP="00ED2D03">
      <w:pPr>
        <w:rPr>
          <w:rFonts w:cs="Arial"/>
          <w:szCs w:val="22"/>
        </w:rPr>
      </w:pPr>
      <w:r w:rsidRPr="00ED2D03">
        <w:rPr>
          <w:rFonts w:cs="Arial"/>
          <w:szCs w:val="22"/>
        </w:rPr>
        <w:t xml:space="preserve">The 5 members are the named people who would be legally responsible for the trust.  They are accountable to the </w:t>
      </w:r>
      <w:proofErr w:type="spellStart"/>
      <w:r w:rsidRPr="00ED2D03">
        <w:rPr>
          <w:rFonts w:cs="Arial"/>
          <w:szCs w:val="22"/>
        </w:rPr>
        <w:t>DfE</w:t>
      </w:r>
      <w:proofErr w:type="spellEnd"/>
      <w:r w:rsidRPr="00ED2D03">
        <w:rPr>
          <w:rFonts w:cs="Arial"/>
          <w:szCs w:val="22"/>
        </w:rPr>
        <w:t xml:space="preserve"> and only meet once or twice a year.  They decide their own term of office.</w:t>
      </w:r>
    </w:p>
    <w:p w14:paraId="0038E62F" w14:textId="77777777" w:rsidR="00ED2D03" w:rsidRPr="00ED2D03" w:rsidRDefault="00ED2D03" w:rsidP="00ED2D03">
      <w:pPr>
        <w:widowControl w:val="0"/>
        <w:autoSpaceDE w:val="0"/>
        <w:autoSpaceDN w:val="0"/>
        <w:adjustRightInd w:val="0"/>
        <w:rPr>
          <w:szCs w:val="22"/>
        </w:rPr>
      </w:pPr>
    </w:p>
    <w:p w14:paraId="21E34CC7" w14:textId="77777777" w:rsidR="00ED2D03" w:rsidRPr="00ED2D03" w:rsidRDefault="00ED2D03" w:rsidP="00ED2D03">
      <w:pPr>
        <w:widowControl w:val="0"/>
        <w:autoSpaceDE w:val="0"/>
        <w:autoSpaceDN w:val="0"/>
        <w:adjustRightInd w:val="0"/>
        <w:rPr>
          <w:szCs w:val="22"/>
        </w:rPr>
      </w:pPr>
      <w:r w:rsidRPr="00ED2D03">
        <w:rPr>
          <w:b/>
          <w:bCs/>
          <w:szCs w:val="22"/>
        </w:rPr>
        <w:t>Who are the trustees? (P)</w:t>
      </w:r>
    </w:p>
    <w:p w14:paraId="28052E83" w14:textId="77777777" w:rsidR="00ED2D03" w:rsidRPr="00ED2D03" w:rsidRDefault="00ED2D03" w:rsidP="00ED2D03">
      <w:pPr>
        <w:widowControl w:val="0"/>
        <w:autoSpaceDE w:val="0"/>
        <w:autoSpaceDN w:val="0"/>
        <w:adjustRightInd w:val="0"/>
        <w:rPr>
          <w:szCs w:val="22"/>
        </w:rPr>
      </w:pPr>
      <w:r w:rsidRPr="00ED2D03">
        <w:rPr>
          <w:szCs w:val="22"/>
        </w:rPr>
        <w:t>A number of trustees are already serving on the trust board for the Boswells School and will be established trustees of the Chelmsford Learning Partnership. There is a meeting due to be held on 13</w:t>
      </w:r>
      <w:r w:rsidRPr="00ED2D03">
        <w:rPr>
          <w:szCs w:val="22"/>
          <w:vertAlign w:val="superscript"/>
        </w:rPr>
        <w:t>th</w:t>
      </w:r>
      <w:r w:rsidRPr="00ED2D03">
        <w:rPr>
          <w:szCs w:val="22"/>
        </w:rPr>
        <w:t xml:space="preserve"> November to appoint wider trustees from the founding schools.</w:t>
      </w:r>
    </w:p>
    <w:p w14:paraId="69D60CA3" w14:textId="77777777" w:rsidR="00ED2D03" w:rsidRPr="00ED2D03" w:rsidRDefault="00ED2D03" w:rsidP="00ED2D03">
      <w:pPr>
        <w:widowControl w:val="0"/>
        <w:autoSpaceDE w:val="0"/>
        <w:autoSpaceDN w:val="0"/>
        <w:adjustRightInd w:val="0"/>
        <w:rPr>
          <w:szCs w:val="22"/>
        </w:rPr>
      </w:pPr>
    </w:p>
    <w:p w14:paraId="53AFBA22" w14:textId="77777777" w:rsidR="00ED2D03" w:rsidRPr="00ED2D03" w:rsidRDefault="00ED2D03" w:rsidP="00ED2D03">
      <w:pPr>
        <w:rPr>
          <w:rFonts w:cs="Arial"/>
          <w:b/>
          <w:szCs w:val="22"/>
        </w:rPr>
      </w:pPr>
      <w:r w:rsidRPr="00ED2D03">
        <w:rPr>
          <w:rFonts w:cs="Arial"/>
          <w:b/>
          <w:szCs w:val="22"/>
        </w:rPr>
        <w:t>How is the board of trustees accountable are they accountable to us or the secretary of state? (BF)</w:t>
      </w:r>
    </w:p>
    <w:p w14:paraId="178479EE" w14:textId="77777777" w:rsidR="00ED2D03" w:rsidRPr="00ED2D03" w:rsidRDefault="00ED2D03" w:rsidP="00ED2D03">
      <w:pPr>
        <w:spacing w:after="60"/>
        <w:jc w:val="both"/>
        <w:rPr>
          <w:rFonts w:cs="Arial"/>
          <w:szCs w:val="22"/>
        </w:rPr>
      </w:pPr>
      <w:r w:rsidRPr="00ED2D03">
        <w:rPr>
          <w:rFonts w:cs="Arial"/>
          <w:szCs w:val="22"/>
        </w:rPr>
        <w:t>The Trustees are accountable in four ways. First, to the Secretary of State who has the power to intervene in the Trust and/or terminate the Funding Agreement that allows the Trust to run schools. Second, to Ofsted which has the same rights of inspection. Third, the Trust is accountable under company law with responsibilities such as publishing audited accounts. Fourth, the Trustees are accountable under charity law.</w:t>
      </w:r>
    </w:p>
    <w:p w14:paraId="50464F31" w14:textId="77777777" w:rsidR="00ED2D03" w:rsidRPr="00ED2D03" w:rsidRDefault="00ED2D03" w:rsidP="00ED2D03">
      <w:pPr>
        <w:rPr>
          <w:rFonts w:cs="Arial"/>
          <w:b/>
          <w:szCs w:val="22"/>
        </w:rPr>
      </w:pPr>
    </w:p>
    <w:p w14:paraId="3458D954" w14:textId="77777777" w:rsidR="00ED2D03" w:rsidRPr="00ED2D03" w:rsidRDefault="00ED2D03" w:rsidP="00ED2D03">
      <w:pPr>
        <w:rPr>
          <w:rFonts w:cs="Arial"/>
          <w:b/>
          <w:szCs w:val="22"/>
        </w:rPr>
      </w:pPr>
      <w:r w:rsidRPr="00ED2D03">
        <w:rPr>
          <w:rFonts w:cs="Arial"/>
          <w:b/>
          <w:szCs w:val="22"/>
        </w:rPr>
        <w:lastRenderedPageBreak/>
        <w:t>Who will be the trustees for each school and how will they be chosen? (BF)</w:t>
      </w:r>
    </w:p>
    <w:p w14:paraId="4F962CC7" w14:textId="77777777" w:rsidR="00ED2D03" w:rsidRPr="00ED2D03" w:rsidRDefault="00ED2D03" w:rsidP="00ED2D03">
      <w:pPr>
        <w:rPr>
          <w:rFonts w:cs="Arial"/>
          <w:szCs w:val="22"/>
        </w:rPr>
      </w:pPr>
      <w:r w:rsidRPr="00ED2D03">
        <w:rPr>
          <w:rFonts w:cs="Arial"/>
          <w:szCs w:val="22"/>
        </w:rPr>
        <w:t xml:space="preserve">Each school has been putting forward their governor’s names as potential trustees.  They will be chosen on a skills basis, financial background, education background, HR background and those trustees will join the existing trustees.  In terms of accountability, legally accountability sits with the board of trustees and the DFE.  Each </w:t>
      </w:r>
      <w:proofErr w:type="spellStart"/>
      <w:r w:rsidRPr="00ED2D03">
        <w:rPr>
          <w:rFonts w:cs="Arial"/>
          <w:szCs w:val="22"/>
        </w:rPr>
        <w:t>Headteacher</w:t>
      </w:r>
      <w:proofErr w:type="spellEnd"/>
      <w:r w:rsidRPr="00ED2D03">
        <w:rPr>
          <w:rFonts w:cs="Arial"/>
          <w:szCs w:val="22"/>
        </w:rPr>
        <w:t xml:space="preserve"> and Governing Body is then accountable to the parents of his or her own school. The board of trustees will be decided in a couple of weeks and helps us keep what we think this partnership is special.  The list of trustees is submitted to the DFE so they can see the skill set they have for them to agree.</w:t>
      </w:r>
    </w:p>
    <w:p w14:paraId="7FB2842F" w14:textId="444F9DFE" w:rsidR="00ED2D03" w:rsidRPr="00ED2D03" w:rsidRDefault="00ED2D03" w:rsidP="00ED2D03">
      <w:pPr>
        <w:widowControl w:val="0"/>
        <w:autoSpaceDE w:val="0"/>
        <w:autoSpaceDN w:val="0"/>
        <w:adjustRightInd w:val="0"/>
        <w:rPr>
          <w:szCs w:val="22"/>
        </w:rPr>
      </w:pPr>
    </w:p>
    <w:p w14:paraId="7E85EBDE" w14:textId="77777777" w:rsidR="00ED2D03" w:rsidRPr="00ED2D03" w:rsidRDefault="00ED2D03" w:rsidP="00ED2D03">
      <w:pPr>
        <w:rPr>
          <w:b/>
          <w:szCs w:val="22"/>
          <w:u w:val="single"/>
        </w:rPr>
      </w:pPr>
      <w:r w:rsidRPr="00ED2D03">
        <w:rPr>
          <w:b/>
          <w:szCs w:val="22"/>
          <w:u w:val="single"/>
        </w:rPr>
        <w:t>FINANCE</w:t>
      </w:r>
    </w:p>
    <w:p w14:paraId="72B699F5" w14:textId="77777777" w:rsidR="00ED2D03" w:rsidRPr="00ED2D03" w:rsidRDefault="00ED2D03" w:rsidP="00ED2D03">
      <w:pPr>
        <w:widowControl w:val="0"/>
        <w:autoSpaceDE w:val="0"/>
        <w:autoSpaceDN w:val="0"/>
        <w:adjustRightInd w:val="0"/>
        <w:rPr>
          <w:b/>
          <w:bCs/>
          <w:szCs w:val="22"/>
        </w:rPr>
      </w:pPr>
    </w:p>
    <w:p w14:paraId="623D4503" w14:textId="77777777" w:rsidR="00ED2D03" w:rsidRPr="00ED2D03" w:rsidRDefault="00ED2D03" w:rsidP="00ED2D03">
      <w:pPr>
        <w:widowControl w:val="0"/>
        <w:autoSpaceDE w:val="0"/>
        <w:autoSpaceDN w:val="0"/>
        <w:adjustRightInd w:val="0"/>
        <w:rPr>
          <w:szCs w:val="22"/>
        </w:rPr>
      </w:pPr>
      <w:r w:rsidRPr="00ED2D03">
        <w:rPr>
          <w:b/>
          <w:bCs/>
          <w:szCs w:val="22"/>
        </w:rPr>
        <w:t>Does all the funding still come from the Government? (P)</w:t>
      </w:r>
    </w:p>
    <w:p w14:paraId="638D6B6A" w14:textId="77777777" w:rsidR="00ED2D03" w:rsidRPr="00ED2D03" w:rsidRDefault="00ED2D03" w:rsidP="00ED2D03">
      <w:pPr>
        <w:jc w:val="both"/>
        <w:rPr>
          <w:rStyle w:val="PageNumber"/>
          <w:color w:val="000000" w:themeColor="text1"/>
          <w:szCs w:val="22"/>
        </w:rPr>
      </w:pPr>
      <w:r w:rsidRPr="00ED2D03">
        <w:rPr>
          <w:szCs w:val="22"/>
        </w:rPr>
        <w:t xml:space="preserve">Funding will continue to come from the government. </w:t>
      </w:r>
      <w:r w:rsidRPr="00ED2D03">
        <w:rPr>
          <w:rStyle w:val="PageNumber"/>
          <w:color w:val="000000" w:themeColor="text1"/>
          <w:szCs w:val="22"/>
        </w:rPr>
        <w:t xml:space="preserve">Academies receive the same amount of per-pupil funding as they would receive from the Local Authority as a maintained school. The whole of the school budget would come directly to the MAT from central Government and then be distributed to the schools, allowing each school to control the whole of its spending. </w:t>
      </w:r>
    </w:p>
    <w:p w14:paraId="435EADDB" w14:textId="77777777" w:rsidR="00ED2D03" w:rsidRPr="00ED2D03" w:rsidRDefault="00ED2D03" w:rsidP="00ED2D03">
      <w:pPr>
        <w:widowControl w:val="0"/>
        <w:autoSpaceDE w:val="0"/>
        <w:autoSpaceDN w:val="0"/>
        <w:adjustRightInd w:val="0"/>
        <w:rPr>
          <w:szCs w:val="22"/>
        </w:rPr>
      </w:pPr>
    </w:p>
    <w:p w14:paraId="22407710" w14:textId="77777777" w:rsidR="00ED2D03" w:rsidRPr="00ED2D03" w:rsidRDefault="00ED2D03" w:rsidP="00ED2D03">
      <w:pPr>
        <w:widowControl w:val="0"/>
        <w:autoSpaceDE w:val="0"/>
        <w:autoSpaceDN w:val="0"/>
        <w:adjustRightInd w:val="0"/>
        <w:rPr>
          <w:szCs w:val="22"/>
        </w:rPr>
      </w:pPr>
      <w:r w:rsidRPr="00ED2D03">
        <w:rPr>
          <w:szCs w:val="22"/>
        </w:rPr>
        <w:t>Within the trust there is the possibility of saving money with single contracts for services such as HR. There will be opportunities for joint commissioning or resource sharing. Joint commissioning is when the MAT buys services on behalf of the schools. The MAT will be able to secure savings against schools buying services individually because it will be a single contract with a single point of contact.</w:t>
      </w:r>
    </w:p>
    <w:p w14:paraId="1E2465C0" w14:textId="77777777" w:rsidR="00ED2D03" w:rsidRPr="00ED2D03" w:rsidRDefault="00ED2D03" w:rsidP="00ED2D03">
      <w:pPr>
        <w:widowControl w:val="0"/>
        <w:autoSpaceDE w:val="0"/>
        <w:autoSpaceDN w:val="0"/>
        <w:adjustRightInd w:val="0"/>
        <w:rPr>
          <w:szCs w:val="22"/>
        </w:rPr>
      </w:pPr>
    </w:p>
    <w:p w14:paraId="75602E6B" w14:textId="77777777" w:rsidR="00ED2D03" w:rsidRPr="00ED2D03" w:rsidRDefault="00ED2D03" w:rsidP="00ED2D03">
      <w:pPr>
        <w:rPr>
          <w:rFonts w:cs="Arial"/>
          <w:b/>
          <w:szCs w:val="22"/>
        </w:rPr>
      </w:pPr>
      <w:r w:rsidRPr="00ED2D03">
        <w:rPr>
          <w:rFonts w:cs="Arial"/>
          <w:b/>
          <w:szCs w:val="22"/>
        </w:rPr>
        <w:t>How does funding &amp; budget planning change? (TS)</w:t>
      </w:r>
    </w:p>
    <w:p w14:paraId="05E1BD81" w14:textId="77777777" w:rsidR="00ED2D03" w:rsidRPr="00ED2D03" w:rsidRDefault="00ED2D03" w:rsidP="00ED2D03">
      <w:pPr>
        <w:rPr>
          <w:rFonts w:cs="Arial"/>
          <w:szCs w:val="22"/>
        </w:rPr>
      </w:pPr>
      <w:r w:rsidRPr="00ED2D03">
        <w:rPr>
          <w:rFonts w:cs="Arial"/>
          <w:szCs w:val="22"/>
        </w:rPr>
        <w:t xml:space="preserve">These stay the same for the founding schools.  There are changes coming with the National Funding Formula anyway to all schools regardless of whether they are part of a MAT. Tyrrells’ current good financial position can probably only be maintained for 3 or 4 years before cuts would need to be made if they remained as a single academy. </w:t>
      </w:r>
    </w:p>
    <w:p w14:paraId="402FB071" w14:textId="77777777" w:rsidR="00ED2D03" w:rsidRPr="00ED2D03" w:rsidRDefault="00ED2D03" w:rsidP="00ED2D03">
      <w:pPr>
        <w:rPr>
          <w:rFonts w:cs="Arial"/>
          <w:szCs w:val="22"/>
        </w:rPr>
      </w:pPr>
    </w:p>
    <w:p w14:paraId="0090A9D5" w14:textId="77777777" w:rsidR="00ED2D03" w:rsidRPr="00ED2D03" w:rsidRDefault="00ED2D03" w:rsidP="00ED2D03">
      <w:pPr>
        <w:rPr>
          <w:rFonts w:cs="Arial"/>
          <w:b/>
          <w:szCs w:val="22"/>
        </w:rPr>
      </w:pPr>
      <w:r w:rsidRPr="00ED2D03">
        <w:rPr>
          <w:rFonts w:cs="Arial"/>
          <w:b/>
          <w:szCs w:val="22"/>
        </w:rPr>
        <w:t>Will schools keep their own money? (TS)</w:t>
      </w:r>
    </w:p>
    <w:p w14:paraId="48D00E7F" w14:textId="77777777" w:rsidR="00ED2D03" w:rsidRPr="00ED2D03" w:rsidRDefault="00ED2D03" w:rsidP="00ED2D03">
      <w:pPr>
        <w:rPr>
          <w:rFonts w:cs="Arial"/>
          <w:szCs w:val="22"/>
        </w:rPr>
      </w:pPr>
      <w:r w:rsidRPr="00ED2D03">
        <w:rPr>
          <w:rFonts w:cs="Arial"/>
          <w:szCs w:val="22"/>
        </w:rPr>
        <w:t>Yes, there will be individual bank accounts.</w:t>
      </w:r>
    </w:p>
    <w:p w14:paraId="70C8E7DD" w14:textId="77777777" w:rsidR="00ED2D03" w:rsidRPr="00ED2D03" w:rsidRDefault="00ED2D03" w:rsidP="00ED2D03">
      <w:pPr>
        <w:rPr>
          <w:rFonts w:cs="Arial"/>
          <w:szCs w:val="22"/>
        </w:rPr>
      </w:pPr>
    </w:p>
    <w:p w14:paraId="66740AC2" w14:textId="77777777" w:rsidR="00ED2D03" w:rsidRPr="00ED2D03" w:rsidRDefault="00ED2D03" w:rsidP="00ED2D03">
      <w:pPr>
        <w:widowControl w:val="0"/>
        <w:autoSpaceDE w:val="0"/>
        <w:autoSpaceDN w:val="0"/>
        <w:adjustRightInd w:val="0"/>
        <w:rPr>
          <w:b/>
          <w:bCs/>
          <w:szCs w:val="22"/>
        </w:rPr>
      </w:pPr>
      <w:r w:rsidRPr="00ED2D03">
        <w:rPr>
          <w:b/>
          <w:bCs/>
          <w:szCs w:val="22"/>
        </w:rPr>
        <w:t>Does sponsoring mean there is less money between each of the schools? (P)</w:t>
      </w:r>
    </w:p>
    <w:p w14:paraId="0CCDAFE3" w14:textId="77777777" w:rsidR="00ED2D03" w:rsidRPr="00ED2D03" w:rsidRDefault="00ED2D03" w:rsidP="00ED2D03">
      <w:pPr>
        <w:widowControl w:val="0"/>
        <w:autoSpaceDE w:val="0"/>
        <w:autoSpaceDN w:val="0"/>
        <w:adjustRightInd w:val="0"/>
        <w:rPr>
          <w:szCs w:val="22"/>
        </w:rPr>
      </w:pPr>
      <w:r w:rsidRPr="00ED2D03">
        <w:rPr>
          <w:rFonts w:cs="Arial"/>
          <w:color w:val="0B0C0C"/>
          <w:szCs w:val="22"/>
        </w:rPr>
        <w:t>Chelmsford Learning Partnership has received approval from the Department for Education (</w:t>
      </w:r>
      <w:proofErr w:type="spellStart"/>
      <w:r w:rsidRPr="00ED2D03">
        <w:rPr>
          <w:rFonts w:cs="Arial"/>
          <w:color w:val="0B0C0C"/>
          <w:szCs w:val="22"/>
        </w:rPr>
        <w:t>DfE</w:t>
      </w:r>
      <w:proofErr w:type="spellEnd"/>
      <w:r w:rsidRPr="00ED2D03">
        <w:rPr>
          <w:rFonts w:cs="Arial"/>
          <w:color w:val="0B0C0C"/>
          <w:szCs w:val="22"/>
        </w:rPr>
        <w:t xml:space="preserve">) to support underperforming academies, as a sponsor. Sponsors work with the academies they support through the academy trust. </w:t>
      </w:r>
      <w:r w:rsidRPr="00ED2D03">
        <w:rPr>
          <w:szCs w:val="22"/>
        </w:rPr>
        <w:t xml:space="preserve">Each school within the trust will be entitled to the same per pupil funding as they would as a LA maintained school. </w:t>
      </w:r>
      <w:r w:rsidRPr="00ED2D03">
        <w:rPr>
          <w:rStyle w:val="PageNumber"/>
          <w:szCs w:val="22"/>
        </w:rPr>
        <w:t xml:space="preserve">The whole of the school budget would come directly to the school allowing the school to control the whole of their spending. </w:t>
      </w:r>
      <w:r w:rsidRPr="00ED2D03">
        <w:rPr>
          <w:szCs w:val="22"/>
        </w:rPr>
        <w:t xml:space="preserve">Each </w:t>
      </w:r>
      <w:proofErr w:type="spellStart"/>
      <w:r w:rsidRPr="00ED2D03">
        <w:rPr>
          <w:szCs w:val="22"/>
        </w:rPr>
        <w:t>Headteacher</w:t>
      </w:r>
      <w:proofErr w:type="spellEnd"/>
      <w:r w:rsidRPr="00ED2D03">
        <w:rPr>
          <w:szCs w:val="22"/>
        </w:rPr>
        <w:t xml:space="preserve"> will retain responsibility to develop their school budget, with oversight from the trust.</w:t>
      </w:r>
    </w:p>
    <w:p w14:paraId="49E15129" w14:textId="77777777" w:rsidR="00ED2D03" w:rsidRPr="00ED2D03" w:rsidRDefault="00ED2D03" w:rsidP="00ED2D03">
      <w:pPr>
        <w:rPr>
          <w:rFonts w:cs="Arial"/>
          <w:szCs w:val="22"/>
        </w:rPr>
      </w:pPr>
    </w:p>
    <w:p w14:paraId="63F3667D" w14:textId="77777777" w:rsidR="00ED2D03" w:rsidRPr="00ED2D03" w:rsidRDefault="00ED2D03" w:rsidP="00ED2D03">
      <w:pPr>
        <w:rPr>
          <w:rFonts w:cs="Arial"/>
          <w:b/>
          <w:szCs w:val="22"/>
        </w:rPr>
      </w:pPr>
      <w:r w:rsidRPr="00ED2D03">
        <w:rPr>
          <w:rFonts w:cs="Arial"/>
          <w:b/>
          <w:szCs w:val="22"/>
        </w:rPr>
        <w:t>What happens if one school struggles financially? (TS)</w:t>
      </w:r>
    </w:p>
    <w:p w14:paraId="0BAFA606" w14:textId="77777777" w:rsidR="00ED2D03" w:rsidRPr="00ED2D03" w:rsidRDefault="00ED2D03" w:rsidP="00ED2D03">
      <w:pPr>
        <w:rPr>
          <w:rFonts w:cs="Arial"/>
          <w:szCs w:val="22"/>
        </w:rPr>
      </w:pPr>
      <w:r w:rsidRPr="00ED2D03">
        <w:rPr>
          <w:rFonts w:cs="Arial"/>
          <w:szCs w:val="22"/>
        </w:rPr>
        <w:t xml:space="preserve">All budget performance would be monitored by the trust and if mismanaged, the responsibility would be taken away.  If there is a large unexpected cost, such as a premises matter, bids would be put in to the </w:t>
      </w:r>
      <w:proofErr w:type="spellStart"/>
      <w:r w:rsidRPr="00ED2D03">
        <w:rPr>
          <w:rFonts w:cs="Arial"/>
          <w:szCs w:val="22"/>
        </w:rPr>
        <w:t>DfE</w:t>
      </w:r>
      <w:proofErr w:type="spellEnd"/>
      <w:r w:rsidRPr="00ED2D03">
        <w:rPr>
          <w:rFonts w:cs="Arial"/>
          <w:szCs w:val="22"/>
        </w:rPr>
        <w:t xml:space="preserve"> to cover it.</w:t>
      </w:r>
    </w:p>
    <w:p w14:paraId="6C80FB22" w14:textId="77777777" w:rsidR="00ED2D03" w:rsidRPr="00ED2D03" w:rsidRDefault="00ED2D03" w:rsidP="00ED2D03">
      <w:pPr>
        <w:rPr>
          <w:rFonts w:cs="Arial"/>
          <w:szCs w:val="22"/>
        </w:rPr>
      </w:pPr>
    </w:p>
    <w:p w14:paraId="2B2F4814" w14:textId="77777777" w:rsidR="00ED2D03" w:rsidRPr="00ED2D03" w:rsidRDefault="00ED2D03" w:rsidP="00ED2D03">
      <w:pPr>
        <w:rPr>
          <w:rFonts w:cs="Arial"/>
          <w:b/>
          <w:szCs w:val="22"/>
        </w:rPr>
      </w:pPr>
      <w:r w:rsidRPr="00ED2D03">
        <w:rPr>
          <w:rFonts w:cs="Arial"/>
          <w:b/>
          <w:szCs w:val="22"/>
        </w:rPr>
        <w:t>Tyrrells’ premises seems to be well maintained, how do we know what problems other schools may have? (TS)</w:t>
      </w:r>
    </w:p>
    <w:p w14:paraId="33AD9693" w14:textId="7E37F8C5" w:rsidR="00ED2D03" w:rsidRPr="00ED2D03" w:rsidRDefault="00ED2D03" w:rsidP="00ED2D03">
      <w:pPr>
        <w:rPr>
          <w:rFonts w:cs="Arial"/>
          <w:szCs w:val="22"/>
        </w:rPr>
      </w:pPr>
      <w:r w:rsidRPr="00ED2D03">
        <w:rPr>
          <w:rFonts w:cs="Arial"/>
          <w:szCs w:val="22"/>
        </w:rPr>
        <w:t xml:space="preserve">Schools’ </w:t>
      </w:r>
      <w:proofErr w:type="gramStart"/>
      <w:r w:rsidRPr="00ED2D03">
        <w:rPr>
          <w:rFonts w:cs="Arial"/>
          <w:szCs w:val="22"/>
        </w:rPr>
        <w:t>5 year</w:t>
      </w:r>
      <w:proofErr w:type="gramEnd"/>
      <w:r w:rsidRPr="00ED2D03">
        <w:rPr>
          <w:rFonts w:cs="Arial"/>
          <w:szCs w:val="22"/>
        </w:rPr>
        <w:t xml:space="preserve"> asset management plans would be scrutinised during the second phase of due diligence along with the school Condition Surveys.</w:t>
      </w:r>
    </w:p>
    <w:p w14:paraId="25765F9E" w14:textId="77777777" w:rsidR="00ED2D03" w:rsidRPr="00ED2D03" w:rsidRDefault="00ED2D03" w:rsidP="00ED2D03">
      <w:pPr>
        <w:widowControl w:val="0"/>
        <w:autoSpaceDE w:val="0"/>
        <w:autoSpaceDN w:val="0"/>
        <w:adjustRightInd w:val="0"/>
        <w:rPr>
          <w:szCs w:val="22"/>
        </w:rPr>
      </w:pPr>
    </w:p>
    <w:p w14:paraId="493EFE8C" w14:textId="77777777" w:rsidR="00ED2D03" w:rsidRPr="00ED2D03" w:rsidRDefault="00ED2D03" w:rsidP="00ED2D03">
      <w:pPr>
        <w:widowControl w:val="0"/>
        <w:autoSpaceDE w:val="0"/>
        <w:autoSpaceDN w:val="0"/>
        <w:adjustRightInd w:val="0"/>
        <w:rPr>
          <w:b/>
          <w:bCs/>
          <w:szCs w:val="22"/>
        </w:rPr>
      </w:pPr>
      <w:r w:rsidRPr="00ED2D03">
        <w:rPr>
          <w:b/>
          <w:szCs w:val="22"/>
          <w:u w:val="single"/>
        </w:rPr>
        <w:t>SCHOOL MANAGEMENT</w:t>
      </w:r>
    </w:p>
    <w:p w14:paraId="10B82C03" w14:textId="77777777" w:rsidR="00ED2D03" w:rsidRPr="00ED2D03" w:rsidRDefault="00ED2D03" w:rsidP="00ED2D03">
      <w:pPr>
        <w:widowControl w:val="0"/>
        <w:autoSpaceDE w:val="0"/>
        <w:autoSpaceDN w:val="0"/>
        <w:adjustRightInd w:val="0"/>
        <w:rPr>
          <w:szCs w:val="22"/>
        </w:rPr>
      </w:pPr>
    </w:p>
    <w:p w14:paraId="047D18D4" w14:textId="77777777" w:rsidR="00ED2D03" w:rsidRPr="00ED2D03" w:rsidRDefault="00ED2D03" w:rsidP="00ED2D03">
      <w:pPr>
        <w:rPr>
          <w:rFonts w:cs="Arial"/>
          <w:b/>
          <w:szCs w:val="22"/>
        </w:rPr>
      </w:pPr>
      <w:r w:rsidRPr="00ED2D03">
        <w:rPr>
          <w:rFonts w:cs="Arial"/>
          <w:b/>
          <w:szCs w:val="22"/>
        </w:rPr>
        <w:t>Will we have better access to support services? (TS)</w:t>
      </w:r>
    </w:p>
    <w:p w14:paraId="4E2E3729" w14:textId="77777777" w:rsidR="00ED2D03" w:rsidRPr="00ED2D03" w:rsidRDefault="00ED2D03" w:rsidP="00ED2D03">
      <w:pPr>
        <w:rPr>
          <w:rFonts w:cs="Arial"/>
          <w:szCs w:val="22"/>
        </w:rPr>
      </w:pPr>
      <w:r w:rsidRPr="00ED2D03">
        <w:rPr>
          <w:rFonts w:cs="Arial"/>
          <w:szCs w:val="22"/>
        </w:rPr>
        <w:t>As a MAT we may be able to attract a better choice of outside agencies.  For example, at the moment it is difficult to source counselling for half a day per week, but together we could procure 2 days or even be able to employ our own counsellor.</w:t>
      </w:r>
    </w:p>
    <w:p w14:paraId="5E06F7EF" w14:textId="77777777" w:rsidR="00ED2D03" w:rsidRPr="00ED2D03" w:rsidRDefault="00ED2D03" w:rsidP="00ED2D03">
      <w:pPr>
        <w:rPr>
          <w:rFonts w:cs="Arial"/>
          <w:szCs w:val="22"/>
        </w:rPr>
      </w:pPr>
    </w:p>
    <w:p w14:paraId="4C627612" w14:textId="77777777" w:rsidR="00ED2D03" w:rsidRPr="00ED2D03" w:rsidRDefault="00ED2D03" w:rsidP="00ED2D03">
      <w:pPr>
        <w:rPr>
          <w:rFonts w:cs="Arial"/>
          <w:b/>
          <w:szCs w:val="22"/>
        </w:rPr>
      </w:pPr>
      <w:r w:rsidRPr="00ED2D03">
        <w:rPr>
          <w:rFonts w:cs="Arial"/>
          <w:b/>
          <w:szCs w:val="22"/>
        </w:rPr>
        <w:t>What is best for the children? (TS)</w:t>
      </w:r>
    </w:p>
    <w:p w14:paraId="7858801B" w14:textId="77777777" w:rsidR="00ED2D03" w:rsidRPr="00ED2D03" w:rsidRDefault="00ED2D03" w:rsidP="00ED2D03">
      <w:pPr>
        <w:rPr>
          <w:rFonts w:cs="Arial"/>
          <w:szCs w:val="22"/>
        </w:rPr>
      </w:pPr>
      <w:r w:rsidRPr="00ED2D03">
        <w:rPr>
          <w:rFonts w:cs="Arial"/>
          <w:szCs w:val="22"/>
        </w:rPr>
        <w:t>Local authority support will no longer be available.  It would be easier to find and fund services as a group.</w:t>
      </w:r>
    </w:p>
    <w:p w14:paraId="76377767" w14:textId="77777777" w:rsidR="00ED2D03" w:rsidRPr="00ED2D03" w:rsidRDefault="00ED2D03" w:rsidP="00ED2D03">
      <w:pPr>
        <w:widowControl w:val="0"/>
        <w:autoSpaceDE w:val="0"/>
        <w:autoSpaceDN w:val="0"/>
        <w:adjustRightInd w:val="0"/>
        <w:rPr>
          <w:szCs w:val="22"/>
        </w:rPr>
      </w:pPr>
    </w:p>
    <w:p w14:paraId="48ECA453" w14:textId="77777777" w:rsidR="00ED2D03" w:rsidRPr="00ED2D03" w:rsidRDefault="00ED2D03" w:rsidP="00ED2D03">
      <w:pPr>
        <w:widowControl w:val="0"/>
        <w:autoSpaceDE w:val="0"/>
        <w:autoSpaceDN w:val="0"/>
        <w:adjustRightInd w:val="0"/>
        <w:rPr>
          <w:b/>
          <w:bCs/>
          <w:szCs w:val="22"/>
        </w:rPr>
      </w:pPr>
      <w:r w:rsidRPr="00ED2D03">
        <w:rPr>
          <w:b/>
          <w:bCs/>
          <w:szCs w:val="22"/>
        </w:rPr>
        <w:t>Might there be more movement for the staff? (P)</w:t>
      </w:r>
    </w:p>
    <w:p w14:paraId="3968F25F" w14:textId="77777777" w:rsidR="00ED2D03" w:rsidRPr="00ED2D03" w:rsidRDefault="00ED2D03" w:rsidP="00ED2D03">
      <w:pPr>
        <w:widowControl w:val="0"/>
        <w:autoSpaceDE w:val="0"/>
        <w:autoSpaceDN w:val="0"/>
        <w:adjustRightInd w:val="0"/>
        <w:rPr>
          <w:szCs w:val="22"/>
        </w:rPr>
      </w:pPr>
      <w:r w:rsidRPr="00ED2D03">
        <w:rPr>
          <w:szCs w:val="22"/>
        </w:rPr>
        <w:t>There would be no immediate plans to move staff but it did open up the possibility of secondments and other opportunities, which could enhance retention of good staff.</w:t>
      </w:r>
    </w:p>
    <w:p w14:paraId="0A2707C6" w14:textId="77777777" w:rsidR="00ED2D03" w:rsidRPr="00ED2D03" w:rsidRDefault="00ED2D03" w:rsidP="00ED2D03">
      <w:pPr>
        <w:widowControl w:val="0"/>
        <w:autoSpaceDE w:val="0"/>
        <w:autoSpaceDN w:val="0"/>
        <w:adjustRightInd w:val="0"/>
        <w:rPr>
          <w:b/>
          <w:bCs/>
          <w:szCs w:val="22"/>
        </w:rPr>
      </w:pPr>
    </w:p>
    <w:p w14:paraId="1661E191" w14:textId="77777777" w:rsidR="00ED2D03" w:rsidRPr="00ED2D03" w:rsidRDefault="00ED2D03" w:rsidP="00ED2D03">
      <w:pPr>
        <w:rPr>
          <w:b/>
          <w:szCs w:val="22"/>
        </w:rPr>
      </w:pPr>
      <w:r w:rsidRPr="00ED2D03">
        <w:rPr>
          <w:rFonts w:cs="Arial"/>
          <w:szCs w:val="22"/>
        </w:rPr>
        <w:t xml:space="preserve">Staff will normally have a contract of employment to work in their current school and this is protected through the transfer of employment, therefore staff will continue to work in their existing school. </w:t>
      </w:r>
    </w:p>
    <w:p w14:paraId="441738B7" w14:textId="77777777" w:rsidR="00ED2D03" w:rsidRPr="00ED2D03" w:rsidRDefault="00ED2D03" w:rsidP="00ED2D03">
      <w:pPr>
        <w:jc w:val="both"/>
        <w:rPr>
          <w:rFonts w:cs="Arial"/>
          <w:szCs w:val="22"/>
        </w:rPr>
      </w:pPr>
      <w:r w:rsidRPr="00ED2D03">
        <w:rPr>
          <w:rFonts w:cs="Arial"/>
          <w:szCs w:val="22"/>
        </w:rPr>
        <w:t xml:space="preserve">However, there are three circumstances where staff may work in another trust school. First, is when a job at another Chelmsford Learning Partnership school is advertised and an employee applies for and is appointed to that role. Second, when a staff member voluntarily agrees to work within another school in the MAT. Third, there may be new posts created in the future that are trust-wide and any staff member appointed to such a post would be expected to work across schools. </w:t>
      </w:r>
    </w:p>
    <w:p w14:paraId="49E7916E" w14:textId="77777777" w:rsidR="00ED2D03" w:rsidRPr="00ED2D03" w:rsidRDefault="00ED2D03" w:rsidP="00ED2D03">
      <w:pPr>
        <w:widowControl w:val="0"/>
        <w:autoSpaceDE w:val="0"/>
        <w:autoSpaceDN w:val="0"/>
        <w:adjustRightInd w:val="0"/>
        <w:rPr>
          <w:szCs w:val="22"/>
        </w:rPr>
      </w:pPr>
      <w:r w:rsidRPr="00ED2D03">
        <w:rPr>
          <w:szCs w:val="22"/>
        </w:rPr>
        <w:t> </w:t>
      </w:r>
    </w:p>
    <w:p w14:paraId="53C317B4" w14:textId="77777777" w:rsidR="00ED2D03" w:rsidRPr="00ED2D03" w:rsidRDefault="00ED2D03" w:rsidP="00ED2D03">
      <w:pPr>
        <w:rPr>
          <w:rFonts w:cs="Arial"/>
          <w:b/>
          <w:szCs w:val="22"/>
        </w:rPr>
      </w:pPr>
      <w:r w:rsidRPr="00ED2D03">
        <w:rPr>
          <w:rFonts w:cs="Arial"/>
          <w:b/>
          <w:szCs w:val="22"/>
        </w:rPr>
        <w:t>Would Free School Meals change? (TS)</w:t>
      </w:r>
    </w:p>
    <w:p w14:paraId="7E71400F" w14:textId="77777777" w:rsidR="00ED2D03" w:rsidRPr="00ED2D03" w:rsidRDefault="00ED2D03" w:rsidP="00ED2D03">
      <w:pPr>
        <w:rPr>
          <w:rFonts w:cs="Arial"/>
          <w:szCs w:val="22"/>
        </w:rPr>
      </w:pPr>
      <w:r w:rsidRPr="00ED2D03">
        <w:rPr>
          <w:rFonts w:cs="Arial"/>
          <w:szCs w:val="22"/>
        </w:rPr>
        <w:t>No, that remains an entitlement.</w:t>
      </w:r>
    </w:p>
    <w:p w14:paraId="59B38053" w14:textId="77777777" w:rsidR="00ED2D03" w:rsidRPr="00ED2D03" w:rsidRDefault="00ED2D03" w:rsidP="00ED2D03">
      <w:pPr>
        <w:widowControl w:val="0"/>
        <w:autoSpaceDE w:val="0"/>
        <w:autoSpaceDN w:val="0"/>
        <w:adjustRightInd w:val="0"/>
        <w:rPr>
          <w:szCs w:val="22"/>
        </w:rPr>
      </w:pPr>
    </w:p>
    <w:p w14:paraId="564EDA2D" w14:textId="77777777" w:rsidR="00ED2D03" w:rsidRPr="00ED2D03" w:rsidRDefault="00ED2D03" w:rsidP="00ED2D03">
      <w:pPr>
        <w:rPr>
          <w:rFonts w:cs="Arial"/>
          <w:b/>
          <w:szCs w:val="22"/>
        </w:rPr>
      </w:pPr>
      <w:r w:rsidRPr="00ED2D03">
        <w:rPr>
          <w:rFonts w:cs="Arial"/>
          <w:b/>
          <w:szCs w:val="22"/>
        </w:rPr>
        <w:t>Are MAT schools inspected together? (TS)</w:t>
      </w:r>
    </w:p>
    <w:p w14:paraId="2A14CB03" w14:textId="77777777" w:rsidR="00ED2D03" w:rsidRPr="00ED2D03" w:rsidRDefault="00ED2D03" w:rsidP="00ED2D03">
      <w:pPr>
        <w:rPr>
          <w:rFonts w:cs="Arial"/>
          <w:szCs w:val="22"/>
        </w:rPr>
      </w:pPr>
      <w:r w:rsidRPr="00ED2D03">
        <w:rPr>
          <w:rFonts w:cs="Arial"/>
          <w:szCs w:val="22"/>
        </w:rPr>
        <w:t>No, the schools are registered with Ofsted individually.</w:t>
      </w:r>
    </w:p>
    <w:p w14:paraId="7ABD03AF" w14:textId="77777777" w:rsidR="00ED2D03" w:rsidRPr="00ED2D03" w:rsidRDefault="00ED2D03" w:rsidP="00ED2D03">
      <w:pPr>
        <w:widowControl w:val="0"/>
        <w:autoSpaceDE w:val="0"/>
        <w:autoSpaceDN w:val="0"/>
        <w:adjustRightInd w:val="0"/>
        <w:rPr>
          <w:szCs w:val="22"/>
        </w:rPr>
      </w:pPr>
    </w:p>
    <w:p w14:paraId="4043495C" w14:textId="77777777" w:rsidR="00ED2D03" w:rsidRPr="00ED2D03" w:rsidRDefault="00ED2D03" w:rsidP="00ED2D03">
      <w:pPr>
        <w:rPr>
          <w:rFonts w:cs="Arial"/>
          <w:b/>
          <w:szCs w:val="22"/>
        </w:rPr>
      </w:pPr>
      <w:r w:rsidRPr="00ED2D03">
        <w:rPr>
          <w:rFonts w:cs="Arial"/>
          <w:b/>
          <w:szCs w:val="22"/>
        </w:rPr>
        <w:t>Why has Tyrrells not been inspected since 2008? (TS)</w:t>
      </w:r>
    </w:p>
    <w:p w14:paraId="706220C4" w14:textId="77777777" w:rsidR="00ED2D03" w:rsidRPr="00ED2D03" w:rsidRDefault="00ED2D03" w:rsidP="00ED2D03">
      <w:pPr>
        <w:rPr>
          <w:rFonts w:cs="Arial"/>
          <w:szCs w:val="22"/>
        </w:rPr>
      </w:pPr>
      <w:r w:rsidRPr="00ED2D03">
        <w:rPr>
          <w:rFonts w:cs="Arial"/>
          <w:szCs w:val="22"/>
        </w:rPr>
        <w:t xml:space="preserve">Outstanding schools are not inspected regularly and some local academies have been even longer without inspection.  We constantly assess ourselves and Ofsted monitor our data and any safeguarding concerns on an annual basis and could inspect at any time.  Under the new framework, Tyrrells assess themselves as “good”.  School led improvement is just as challenging but more supportive and regular than an Ofsted snapshot on a particular day.  A MAT gives an extra layer of accountability to monitor each other.  The </w:t>
      </w:r>
      <w:r w:rsidRPr="00ED2D03">
        <w:rPr>
          <w:rFonts w:cs="Arial"/>
          <w:szCs w:val="22"/>
        </w:rPr>
        <w:lastRenderedPageBreak/>
        <w:t>cross phase aspect of peer monitoring has proved beneficial to all when schools have worked together in the past.</w:t>
      </w:r>
    </w:p>
    <w:p w14:paraId="501B4390" w14:textId="77777777" w:rsidR="00ED2D03" w:rsidRPr="00ED2D03" w:rsidRDefault="00ED2D03" w:rsidP="00ED2D03">
      <w:pPr>
        <w:rPr>
          <w:rFonts w:cs="Arial"/>
          <w:szCs w:val="22"/>
        </w:rPr>
      </w:pPr>
    </w:p>
    <w:p w14:paraId="40FBC873" w14:textId="77777777" w:rsidR="00ED2D03" w:rsidRPr="00ED2D03" w:rsidRDefault="00ED2D03" w:rsidP="00ED2D03">
      <w:pPr>
        <w:rPr>
          <w:b/>
          <w:szCs w:val="22"/>
          <w:u w:val="single"/>
        </w:rPr>
      </w:pPr>
      <w:r w:rsidRPr="00ED2D03">
        <w:rPr>
          <w:b/>
          <w:szCs w:val="22"/>
          <w:u w:val="single"/>
        </w:rPr>
        <w:t>PROCESS</w:t>
      </w:r>
    </w:p>
    <w:p w14:paraId="1645B527" w14:textId="77777777" w:rsidR="00ED2D03" w:rsidRPr="00ED2D03" w:rsidRDefault="00ED2D03" w:rsidP="00ED2D03">
      <w:pPr>
        <w:rPr>
          <w:rFonts w:cs="Arial"/>
          <w:b/>
          <w:szCs w:val="22"/>
        </w:rPr>
      </w:pPr>
    </w:p>
    <w:p w14:paraId="0B4356B0" w14:textId="77777777" w:rsidR="00ED2D03" w:rsidRPr="00ED2D03" w:rsidRDefault="00ED2D03" w:rsidP="00ED2D03">
      <w:pPr>
        <w:rPr>
          <w:rFonts w:cs="Arial"/>
          <w:b/>
          <w:szCs w:val="22"/>
        </w:rPr>
      </w:pPr>
      <w:r w:rsidRPr="00ED2D03">
        <w:rPr>
          <w:rFonts w:cs="Arial"/>
          <w:b/>
          <w:szCs w:val="22"/>
        </w:rPr>
        <w:t>How much information and say do the parents have in the final decision? (BF)</w:t>
      </w:r>
    </w:p>
    <w:p w14:paraId="31615649" w14:textId="77777777" w:rsidR="00ED2D03" w:rsidRPr="00ED2D03" w:rsidRDefault="00ED2D03" w:rsidP="00ED2D03">
      <w:pPr>
        <w:rPr>
          <w:rFonts w:cs="Arial"/>
          <w:szCs w:val="22"/>
        </w:rPr>
      </w:pPr>
      <w:r w:rsidRPr="00ED2D03">
        <w:rPr>
          <w:rFonts w:cs="Arial"/>
          <w:szCs w:val="22"/>
        </w:rPr>
        <w:t>The consultation period runs for four weeks and concludes on Friday, November 17</w:t>
      </w:r>
      <w:r w:rsidRPr="00ED2D03">
        <w:rPr>
          <w:rFonts w:cs="Arial"/>
          <w:szCs w:val="22"/>
          <w:vertAlign w:val="superscript"/>
        </w:rPr>
        <w:t>th</w:t>
      </w:r>
      <w:r w:rsidRPr="00ED2D03">
        <w:rPr>
          <w:rFonts w:cs="Arial"/>
          <w:szCs w:val="22"/>
        </w:rPr>
        <w:t>. How much say parents have will depend on how many parents complete and return the survey forms.  Parents will need to complete a survey form to have their say on the proposal.  Governors will review the survey responses and make a decision based on the level of support. Parents and staff will be given feedback on these.</w:t>
      </w:r>
    </w:p>
    <w:p w14:paraId="297918CC" w14:textId="77777777" w:rsidR="00950500" w:rsidRPr="00950500" w:rsidRDefault="00950500" w:rsidP="00950500">
      <w:pPr>
        <w:pStyle w:val="NoSpacing"/>
        <w:rPr>
          <w:rFonts w:ascii="Corbel" w:hAnsi="Corbel"/>
        </w:rPr>
      </w:pPr>
    </w:p>
    <w:p w14:paraId="25B925F9" w14:textId="77777777" w:rsidR="00950500" w:rsidRPr="00950500" w:rsidRDefault="00950500" w:rsidP="00950500">
      <w:pPr>
        <w:pStyle w:val="NoSpacing"/>
        <w:rPr>
          <w:rFonts w:ascii="Corbel" w:hAnsi="Corbel"/>
          <w:b/>
        </w:rPr>
      </w:pPr>
    </w:p>
    <w:p w14:paraId="4AF28F75" w14:textId="77777777" w:rsidR="00950500" w:rsidRPr="00950500" w:rsidRDefault="00950500" w:rsidP="00950500">
      <w:pPr>
        <w:rPr>
          <w:b/>
          <w:szCs w:val="22"/>
        </w:rPr>
      </w:pPr>
    </w:p>
    <w:p w14:paraId="567658B7" w14:textId="77777777" w:rsidR="00950500" w:rsidRPr="00950500" w:rsidRDefault="00950500" w:rsidP="00950500">
      <w:pPr>
        <w:rPr>
          <w:szCs w:val="22"/>
        </w:rPr>
      </w:pPr>
    </w:p>
    <w:p w14:paraId="15363CD3" w14:textId="77777777" w:rsidR="00950500" w:rsidRPr="00950500" w:rsidRDefault="00950500" w:rsidP="00950500">
      <w:pPr>
        <w:jc w:val="both"/>
        <w:rPr>
          <w:szCs w:val="22"/>
        </w:rPr>
      </w:pPr>
    </w:p>
    <w:p w14:paraId="5C16A4CA" w14:textId="77777777" w:rsidR="00950500" w:rsidRPr="00950500" w:rsidRDefault="00950500" w:rsidP="00950500">
      <w:pPr>
        <w:jc w:val="both"/>
        <w:rPr>
          <w:szCs w:val="22"/>
        </w:rPr>
      </w:pPr>
    </w:p>
    <w:p w14:paraId="6BBCBB29" w14:textId="77777777" w:rsidR="00950500" w:rsidRPr="00950500" w:rsidRDefault="00950500" w:rsidP="00950500">
      <w:pPr>
        <w:jc w:val="both"/>
        <w:rPr>
          <w:szCs w:val="22"/>
        </w:rPr>
      </w:pPr>
    </w:p>
    <w:p w14:paraId="6B93C312" w14:textId="57A4916A" w:rsidR="007A7083" w:rsidRPr="004104DC" w:rsidRDefault="00950500" w:rsidP="004104DC">
      <w:pPr>
        <w:spacing w:after="0"/>
        <w:rPr>
          <w:szCs w:val="22"/>
        </w:rPr>
      </w:pPr>
      <w:r w:rsidRPr="00950500">
        <w:rPr>
          <w:szCs w:val="22"/>
        </w:rPr>
        <w:br w:type="page"/>
      </w:r>
    </w:p>
    <w:p w14:paraId="10827126" w14:textId="5F6B7B2E" w:rsidR="009F061F" w:rsidRDefault="009F061F">
      <w:pPr>
        <w:spacing w:after="0"/>
        <w:rPr>
          <w:b/>
          <w:color w:val="000000" w:themeColor="text1"/>
          <w:szCs w:val="22"/>
        </w:rPr>
      </w:pPr>
    </w:p>
    <w:p w14:paraId="66C81BB5" w14:textId="23E31780" w:rsidR="009F061F" w:rsidRPr="009F061F" w:rsidRDefault="00706576" w:rsidP="009F061F">
      <w:pPr>
        <w:jc w:val="center"/>
        <w:rPr>
          <w:b/>
          <w:color w:val="000000" w:themeColor="text1"/>
          <w:szCs w:val="22"/>
        </w:rPr>
      </w:pPr>
      <w:r>
        <w:rPr>
          <w:b/>
          <w:color w:val="000000" w:themeColor="text1"/>
          <w:szCs w:val="22"/>
        </w:rPr>
        <w:t>APPENDIX B</w:t>
      </w:r>
    </w:p>
    <w:p w14:paraId="650AA913" w14:textId="47A561BC" w:rsidR="009F061F" w:rsidRPr="009F061F" w:rsidRDefault="005E5727" w:rsidP="009F061F">
      <w:pPr>
        <w:spacing w:after="0"/>
        <w:jc w:val="center"/>
        <w:rPr>
          <w:b/>
          <w:szCs w:val="22"/>
        </w:rPr>
      </w:pPr>
      <w:r>
        <w:rPr>
          <w:b/>
          <w:szCs w:val="22"/>
        </w:rPr>
        <w:t>SUMMARY OF STAFF</w:t>
      </w:r>
      <w:r w:rsidR="009F061F" w:rsidRPr="009F061F">
        <w:rPr>
          <w:b/>
          <w:szCs w:val="22"/>
        </w:rPr>
        <w:t xml:space="preserve"> CONSULTATION MEETING</w:t>
      </w:r>
      <w:r w:rsidR="00A737B7">
        <w:rPr>
          <w:b/>
          <w:szCs w:val="22"/>
        </w:rPr>
        <w:t>S</w:t>
      </w:r>
    </w:p>
    <w:p w14:paraId="65053317" w14:textId="77777777" w:rsidR="009F061F" w:rsidRPr="009F061F" w:rsidRDefault="009F061F" w:rsidP="009F061F">
      <w:pPr>
        <w:spacing w:after="0"/>
        <w:jc w:val="center"/>
        <w:rPr>
          <w:b/>
          <w:szCs w:val="22"/>
        </w:rPr>
      </w:pPr>
      <w:r w:rsidRPr="009F061F">
        <w:rPr>
          <w:b/>
          <w:szCs w:val="22"/>
        </w:rPr>
        <w:t xml:space="preserve">QUESTIONS &amp; ANSWERS </w:t>
      </w:r>
    </w:p>
    <w:p w14:paraId="046A333A" w14:textId="77777777" w:rsidR="009F061F" w:rsidRPr="00674B98" w:rsidRDefault="009F061F" w:rsidP="009F061F">
      <w:pPr>
        <w:rPr>
          <w:szCs w:val="22"/>
          <w:u w:val="single"/>
        </w:rPr>
      </w:pPr>
    </w:p>
    <w:p w14:paraId="7B4BA300" w14:textId="77777777" w:rsidR="00674B98" w:rsidRPr="00674B98" w:rsidRDefault="00674B98" w:rsidP="00674B98">
      <w:pPr>
        <w:rPr>
          <w:b/>
          <w:szCs w:val="22"/>
        </w:rPr>
      </w:pPr>
      <w:r w:rsidRPr="00674B98">
        <w:rPr>
          <w:b/>
          <w:szCs w:val="22"/>
        </w:rPr>
        <w:t>Introduction</w:t>
      </w:r>
    </w:p>
    <w:p w14:paraId="1FB92991" w14:textId="77777777" w:rsidR="00674B98" w:rsidRPr="00674B98" w:rsidRDefault="00674B98" w:rsidP="00674B98">
      <w:pPr>
        <w:rPr>
          <w:szCs w:val="22"/>
        </w:rPr>
      </w:pPr>
      <w:r w:rsidRPr="00674B98">
        <w:rPr>
          <w:szCs w:val="22"/>
        </w:rPr>
        <w:t>Consultation meetings were held for staff at each of the schools on the proposal to join the Chelmsford Learning Partnership. The meetings took place as detailed below:</w:t>
      </w:r>
    </w:p>
    <w:p w14:paraId="1D7C6F2D" w14:textId="77777777" w:rsidR="00674B98" w:rsidRPr="00674B98" w:rsidRDefault="00674B98" w:rsidP="00674B98">
      <w:pPr>
        <w:rPr>
          <w:szCs w:val="22"/>
        </w:rPr>
      </w:pPr>
      <w:r w:rsidRPr="00674B98">
        <w:rPr>
          <w:szCs w:val="22"/>
        </w:rPr>
        <w:t>Barnes Farm Junior; 3.30pm, Oct 31</w:t>
      </w:r>
      <w:r w:rsidRPr="00674B98">
        <w:rPr>
          <w:szCs w:val="22"/>
          <w:vertAlign w:val="superscript"/>
        </w:rPr>
        <w:t>st</w:t>
      </w:r>
      <w:r w:rsidRPr="00674B98">
        <w:rPr>
          <w:szCs w:val="22"/>
        </w:rPr>
        <w:t xml:space="preserve"> </w:t>
      </w:r>
    </w:p>
    <w:p w14:paraId="49C1E079" w14:textId="77777777" w:rsidR="00674B98" w:rsidRPr="00674B98" w:rsidRDefault="00674B98" w:rsidP="00674B98">
      <w:pPr>
        <w:rPr>
          <w:szCs w:val="22"/>
        </w:rPr>
      </w:pPr>
      <w:r w:rsidRPr="00674B98">
        <w:rPr>
          <w:szCs w:val="22"/>
        </w:rPr>
        <w:t>Barnes Farm Infant; 4.00pm, Nov 1</w:t>
      </w:r>
      <w:r w:rsidRPr="00674B98">
        <w:rPr>
          <w:szCs w:val="22"/>
          <w:vertAlign w:val="superscript"/>
        </w:rPr>
        <w:t>st</w:t>
      </w:r>
      <w:r w:rsidRPr="00674B98">
        <w:rPr>
          <w:szCs w:val="22"/>
        </w:rPr>
        <w:t xml:space="preserve"> </w:t>
      </w:r>
    </w:p>
    <w:p w14:paraId="2DCD549B" w14:textId="77777777" w:rsidR="00674B98" w:rsidRPr="00674B98" w:rsidRDefault="00674B98" w:rsidP="00674B98">
      <w:pPr>
        <w:rPr>
          <w:szCs w:val="22"/>
        </w:rPr>
      </w:pPr>
      <w:proofErr w:type="spellStart"/>
      <w:r w:rsidRPr="00674B98">
        <w:rPr>
          <w:szCs w:val="22"/>
        </w:rPr>
        <w:t>Perryfields</w:t>
      </w:r>
      <w:proofErr w:type="spellEnd"/>
      <w:r w:rsidRPr="00674B98">
        <w:rPr>
          <w:szCs w:val="22"/>
        </w:rPr>
        <w:t xml:space="preserve"> Infant School; 3.15pm, Nov 1</w:t>
      </w:r>
      <w:r w:rsidRPr="00674B98">
        <w:rPr>
          <w:szCs w:val="22"/>
          <w:vertAlign w:val="superscript"/>
        </w:rPr>
        <w:t>st</w:t>
      </w:r>
      <w:r w:rsidRPr="00674B98">
        <w:rPr>
          <w:szCs w:val="22"/>
        </w:rPr>
        <w:t xml:space="preserve"> </w:t>
      </w:r>
    </w:p>
    <w:p w14:paraId="39337F32" w14:textId="77777777" w:rsidR="00674B98" w:rsidRPr="00674B98" w:rsidRDefault="00674B98" w:rsidP="00674B98">
      <w:pPr>
        <w:rPr>
          <w:szCs w:val="22"/>
        </w:rPr>
      </w:pPr>
      <w:r w:rsidRPr="00674B98">
        <w:rPr>
          <w:szCs w:val="22"/>
        </w:rPr>
        <w:t>The Tyrrells School; 3.30pm, Nov 8</w:t>
      </w:r>
      <w:r w:rsidRPr="00674B98">
        <w:rPr>
          <w:szCs w:val="22"/>
          <w:vertAlign w:val="superscript"/>
        </w:rPr>
        <w:t>th</w:t>
      </w:r>
      <w:r w:rsidRPr="00674B98">
        <w:rPr>
          <w:szCs w:val="22"/>
        </w:rPr>
        <w:t xml:space="preserve"> </w:t>
      </w:r>
    </w:p>
    <w:p w14:paraId="07A3868C" w14:textId="77777777" w:rsidR="00674B98" w:rsidRPr="00674B98" w:rsidRDefault="00674B98" w:rsidP="00674B98">
      <w:pPr>
        <w:rPr>
          <w:szCs w:val="22"/>
        </w:rPr>
      </w:pPr>
      <w:r w:rsidRPr="00674B98">
        <w:rPr>
          <w:szCs w:val="22"/>
        </w:rPr>
        <w:t xml:space="preserve">The meetings were attended by the </w:t>
      </w:r>
      <w:proofErr w:type="spellStart"/>
      <w:r w:rsidRPr="00674B98">
        <w:rPr>
          <w:szCs w:val="22"/>
        </w:rPr>
        <w:t>Headteachers</w:t>
      </w:r>
      <w:proofErr w:type="spellEnd"/>
      <w:r w:rsidRPr="00674B98">
        <w:rPr>
          <w:szCs w:val="22"/>
        </w:rPr>
        <w:t xml:space="preserve">, Chairs of Governors, Paul Banks, CEO, and Philip </w:t>
      </w:r>
      <w:proofErr w:type="spellStart"/>
      <w:r w:rsidRPr="00674B98">
        <w:rPr>
          <w:szCs w:val="22"/>
        </w:rPr>
        <w:t>Cranwell</w:t>
      </w:r>
      <w:proofErr w:type="spellEnd"/>
      <w:r w:rsidRPr="00674B98">
        <w:rPr>
          <w:szCs w:val="22"/>
        </w:rPr>
        <w:t xml:space="preserve"> from </w:t>
      </w:r>
      <w:proofErr w:type="spellStart"/>
      <w:r w:rsidRPr="00674B98">
        <w:rPr>
          <w:szCs w:val="22"/>
        </w:rPr>
        <w:t>Cranwell</w:t>
      </w:r>
      <w:proofErr w:type="spellEnd"/>
      <w:r w:rsidRPr="00674B98">
        <w:rPr>
          <w:szCs w:val="22"/>
        </w:rPr>
        <w:t xml:space="preserve"> Consultancy.</w:t>
      </w:r>
    </w:p>
    <w:p w14:paraId="276D531F" w14:textId="77777777" w:rsidR="00674B98" w:rsidRPr="00674B98" w:rsidRDefault="00674B98" w:rsidP="00674B98">
      <w:pPr>
        <w:rPr>
          <w:szCs w:val="22"/>
        </w:rPr>
      </w:pPr>
      <w:r w:rsidRPr="00674B98">
        <w:rPr>
          <w:szCs w:val="22"/>
        </w:rPr>
        <w:t xml:space="preserve">This document is a summary of the questions asked at the meetings and the answers given. Where helpful, additional information has been provided in response to the questions raised. </w:t>
      </w:r>
    </w:p>
    <w:p w14:paraId="1E32A9D9" w14:textId="77777777" w:rsidR="00674B98" w:rsidRPr="00674B98" w:rsidRDefault="00674B98" w:rsidP="00674B98">
      <w:pPr>
        <w:rPr>
          <w:b/>
          <w:szCs w:val="22"/>
          <w:u w:val="single"/>
        </w:rPr>
      </w:pPr>
    </w:p>
    <w:p w14:paraId="18AAB058" w14:textId="77777777" w:rsidR="00674B98" w:rsidRPr="00674B98" w:rsidRDefault="00674B98" w:rsidP="00674B98">
      <w:pPr>
        <w:widowControl w:val="0"/>
        <w:autoSpaceDE w:val="0"/>
        <w:autoSpaceDN w:val="0"/>
        <w:adjustRightInd w:val="0"/>
        <w:rPr>
          <w:rFonts w:cs="Calibri"/>
          <w:szCs w:val="22"/>
        </w:rPr>
      </w:pPr>
      <w:r w:rsidRPr="00674B98">
        <w:rPr>
          <w:rFonts w:cs="Calibri"/>
          <w:b/>
          <w:bCs/>
          <w:szCs w:val="22"/>
        </w:rPr>
        <w:t>Does this mean Boswells will be our main feeder school? (BFJ)</w:t>
      </w:r>
    </w:p>
    <w:p w14:paraId="673BD085" w14:textId="77777777" w:rsidR="00674B98" w:rsidRPr="00674B98" w:rsidRDefault="00674B98" w:rsidP="00674B98">
      <w:pPr>
        <w:rPr>
          <w:rFonts w:cs="Arial"/>
          <w:szCs w:val="22"/>
        </w:rPr>
      </w:pPr>
      <w:r w:rsidRPr="00674B98">
        <w:rPr>
          <w:rFonts w:cs="Arial"/>
          <w:szCs w:val="22"/>
        </w:rPr>
        <w:t>The Boswells School is going out to consultation on their new admissions policy.  We believe that if BF is part of the trust the children in BF should have access to secondary schools within that trust.  BF are out of catchment but for 2019 entry BF will be listed at some point on the application criteria to Boswells.</w:t>
      </w:r>
    </w:p>
    <w:p w14:paraId="7CBB7320" w14:textId="77777777" w:rsidR="00674B98" w:rsidRPr="00674B98" w:rsidRDefault="00674B98" w:rsidP="00674B98">
      <w:pPr>
        <w:rPr>
          <w:b/>
          <w:szCs w:val="22"/>
          <w:u w:val="single"/>
        </w:rPr>
      </w:pPr>
    </w:p>
    <w:p w14:paraId="3E3C99A5" w14:textId="77777777" w:rsidR="00674B98" w:rsidRPr="00674B98" w:rsidRDefault="00674B98" w:rsidP="00674B98">
      <w:pPr>
        <w:widowControl w:val="0"/>
        <w:autoSpaceDE w:val="0"/>
        <w:autoSpaceDN w:val="0"/>
        <w:adjustRightInd w:val="0"/>
        <w:rPr>
          <w:rFonts w:cs="Calibri"/>
          <w:szCs w:val="22"/>
        </w:rPr>
      </w:pPr>
      <w:r w:rsidRPr="00674B98">
        <w:rPr>
          <w:rFonts w:cs="Calibri"/>
          <w:b/>
          <w:bCs/>
          <w:szCs w:val="22"/>
        </w:rPr>
        <w:t>Pensions are as they are now but what about possibility of change in the future? (BFJ)</w:t>
      </w:r>
    </w:p>
    <w:p w14:paraId="35DF3512" w14:textId="77777777" w:rsidR="00674B98" w:rsidRPr="00674B98" w:rsidRDefault="00674B98" w:rsidP="00674B98">
      <w:pPr>
        <w:widowControl w:val="0"/>
        <w:autoSpaceDE w:val="0"/>
        <w:autoSpaceDN w:val="0"/>
        <w:adjustRightInd w:val="0"/>
        <w:rPr>
          <w:rFonts w:cs="Calibri"/>
          <w:iCs/>
          <w:szCs w:val="22"/>
        </w:rPr>
      </w:pPr>
      <w:r w:rsidRPr="00674B98">
        <w:rPr>
          <w:rFonts w:cs="Calibri"/>
          <w:iCs/>
          <w:szCs w:val="22"/>
        </w:rPr>
        <w:t>All employers can change terms and conditions but why would the trust do this to the detriment of staff, given the challenge of recruitment that schools currently face.</w:t>
      </w:r>
    </w:p>
    <w:p w14:paraId="4F03BD1E" w14:textId="77777777" w:rsidR="00674B98" w:rsidRPr="00674B98" w:rsidRDefault="00674B98" w:rsidP="00674B98">
      <w:pPr>
        <w:widowControl w:val="0"/>
        <w:autoSpaceDE w:val="0"/>
        <w:autoSpaceDN w:val="0"/>
        <w:adjustRightInd w:val="0"/>
        <w:rPr>
          <w:rFonts w:cs="Calibri"/>
          <w:szCs w:val="22"/>
        </w:rPr>
      </w:pPr>
    </w:p>
    <w:p w14:paraId="5D7B0FF9" w14:textId="77777777" w:rsidR="00674B98" w:rsidRPr="00674B98" w:rsidRDefault="00674B98" w:rsidP="00674B98">
      <w:pPr>
        <w:widowControl w:val="0"/>
        <w:autoSpaceDE w:val="0"/>
        <w:autoSpaceDN w:val="0"/>
        <w:adjustRightInd w:val="0"/>
        <w:rPr>
          <w:rFonts w:cs="Calibri"/>
          <w:szCs w:val="22"/>
        </w:rPr>
      </w:pPr>
      <w:r w:rsidRPr="00674B98">
        <w:rPr>
          <w:rFonts w:cs="Calibri"/>
          <w:szCs w:val="22"/>
        </w:rPr>
        <w:t> </w:t>
      </w:r>
      <w:r w:rsidRPr="00674B98">
        <w:rPr>
          <w:rFonts w:cs="Calibri"/>
          <w:b/>
          <w:bCs/>
          <w:szCs w:val="22"/>
        </w:rPr>
        <w:t>What about changing terms and conditions after trust formed? (BFJ)</w:t>
      </w:r>
    </w:p>
    <w:p w14:paraId="5520A8C2" w14:textId="77777777" w:rsidR="00674B98" w:rsidRPr="00674B98" w:rsidRDefault="00674B98" w:rsidP="00674B98">
      <w:pPr>
        <w:widowControl w:val="0"/>
        <w:autoSpaceDE w:val="0"/>
        <w:autoSpaceDN w:val="0"/>
        <w:adjustRightInd w:val="0"/>
        <w:rPr>
          <w:rFonts w:cs="Calibri"/>
          <w:szCs w:val="22"/>
        </w:rPr>
      </w:pPr>
      <w:r w:rsidRPr="00674B98">
        <w:rPr>
          <w:rFonts w:cs="Calibri"/>
          <w:szCs w:val="22"/>
        </w:rPr>
        <w:t>This could only be done with a new role and contract but would be unlikely to retain or attract staff if this was detrimental.</w:t>
      </w:r>
    </w:p>
    <w:p w14:paraId="60F70A7E" w14:textId="77777777" w:rsidR="00674B98" w:rsidRPr="00674B98" w:rsidRDefault="00674B98" w:rsidP="00674B98">
      <w:pPr>
        <w:widowControl w:val="0"/>
        <w:autoSpaceDE w:val="0"/>
        <w:autoSpaceDN w:val="0"/>
        <w:adjustRightInd w:val="0"/>
        <w:rPr>
          <w:rFonts w:cs="Calibri"/>
          <w:szCs w:val="22"/>
        </w:rPr>
      </w:pPr>
      <w:r w:rsidRPr="00674B98">
        <w:rPr>
          <w:rFonts w:cs="Calibri"/>
          <w:szCs w:val="22"/>
        </w:rPr>
        <w:t> </w:t>
      </w:r>
    </w:p>
    <w:p w14:paraId="005A72D2" w14:textId="77777777" w:rsidR="00674B98" w:rsidRPr="00674B98" w:rsidRDefault="00674B98" w:rsidP="00674B98">
      <w:pPr>
        <w:widowControl w:val="0"/>
        <w:autoSpaceDE w:val="0"/>
        <w:autoSpaceDN w:val="0"/>
        <w:adjustRightInd w:val="0"/>
        <w:rPr>
          <w:rFonts w:cs="Calibri"/>
          <w:szCs w:val="22"/>
        </w:rPr>
      </w:pPr>
      <w:r w:rsidRPr="00674B98">
        <w:rPr>
          <w:rFonts w:cs="Calibri"/>
          <w:b/>
          <w:bCs/>
          <w:szCs w:val="22"/>
        </w:rPr>
        <w:t>How will some of the benefits be realised? (BFJ)</w:t>
      </w:r>
    </w:p>
    <w:p w14:paraId="28F39D1C" w14:textId="77777777" w:rsidR="00674B98" w:rsidRPr="00674B98" w:rsidRDefault="00674B98" w:rsidP="00674B98">
      <w:pPr>
        <w:widowControl w:val="0"/>
        <w:autoSpaceDE w:val="0"/>
        <w:autoSpaceDN w:val="0"/>
        <w:adjustRightInd w:val="0"/>
        <w:rPr>
          <w:rFonts w:cs="Calibri"/>
          <w:szCs w:val="22"/>
        </w:rPr>
      </w:pPr>
      <w:r w:rsidRPr="00674B98">
        <w:rPr>
          <w:rFonts w:cs="Calibri"/>
          <w:szCs w:val="22"/>
        </w:rPr>
        <w:t>The trust has already started looking at marking and feedback for teachers.</w:t>
      </w:r>
    </w:p>
    <w:p w14:paraId="24DF0534" w14:textId="77777777" w:rsidR="00674B98" w:rsidRPr="00674B98" w:rsidRDefault="00674B98" w:rsidP="00674B98">
      <w:pPr>
        <w:widowControl w:val="0"/>
        <w:autoSpaceDE w:val="0"/>
        <w:autoSpaceDN w:val="0"/>
        <w:adjustRightInd w:val="0"/>
        <w:rPr>
          <w:rFonts w:cs="Calibri"/>
          <w:szCs w:val="22"/>
        </w:rPr>
      </w:pPr>
      <w:r w:rsidRPr="00674B98">
        <w:rPr>
          <w:rFonts w:cs="Calibri"/>
          <w:szCs w:val="22"/>
        </w:rPr>
        <w:t>The difference from the informal STEP model is the formal accountability of the trust versus the ‘gentleman’s agreement’ we had previously.  There are no plans in place at the moment but these will be implemented once the trust has formed. There will be more opportunities for enhancing CPD across schools.  Syncing Inset days will allow joint training and there will be greater opportunities for resource sharing and access to subject specialists.</w:t>
      </w:r>
    </w:p>
    <w:p w14:paraId="1AD76F70" w14:textId="77777777" w:rsidR="00674B98" w:rsidRPr="00674B98" w:rsidRDefault="00674B98" w:rsidP="00674B98">
      <w:pPr>
        <w:widowControl w:val="0"/>
        <w:autoSpaceDE w:val="0"/>
        <w:autoSpaceDN w:val="0"/>
        <w:adjustRightInd w:val="0"/>
        <w:rPr>
          <w:rFonts w:cs="Calibri"/>
          <w:szCs w:val="22"/>
        </w:rPr>
      </w:pPr>
      <w:r w:rsidRPr="00674B98">
        <w:rPr>
          <w:rFonts w:cs="Calibri"/>
          <w:szCs w:val="22"/>
        </w:rPr>
        <w:t> </w:t>
      </w:r>
    </w:p>
    <w:p w14:paraId="55DAE378" w14:textId="77777777" w:rsidR="00674B98" w:rsidRPr="00674B98" w:rsidRDefault="00674B98" w:rsidP="00674B98">
      <w:pPr>
        <w:widowControl w:val="0"/>
        <w:autoSpaceDE w:val="0"/>
        <w:autoSpaceDN w:val="0"/>
        <w:adjustRightInd w:val="0"/>
        <w:rPr>
          <w:rFonts w:cs="Calibri"/>
          <w:szCs w:val="22"/>
        </w:rPr>
      </w:pPr>
      <w:r w:rsidRPr="00674B98">
        <w:rPr>
          <w:rFonts w:cs="Calibri"/>
          <w:b/>
          <w:bCs/>
          <w:szCs w:val="22"/>
        </w:rPr>
        <w:t>Continuity of service - would this continue if you moved from trust? (BFJ)</w:t>
      </w:r>
    </w:p>
    <w:p w14:paraId="49554CE2" w14:textId="77777777" w:rsidR="00674B98" w:rsidRPr="00674B98" w:rsidRDefault="00674B98" w:rsidP="00674B98">
      <w:pPr>
        <w:widowControl w:val="0"/>
        <w:autoSpaceDE w:val="0"/>
        <w:autoSpaceDN w:val="0"/>
        <w:adjustRightInd w:val="0"/>
        <w:rPr>
          <w:rFonts w:cs="Calibri"/>
          <w:szCs w:val="22"/>
        </w:rPr>
      </w:pPr>
      <w:r w:rsidRPr="00674B98">
        <w:rPr>
          <w:rFonts w:cs="Calibri"/>
          <w:szCs w:val="22"/>
        </w:rPr>
        <w:t>See FAQ sheet. Essex County Council will honour continuity of service but, for example, Suffolk may not.</w:t>
      </w:r>
    </w:p>
    <w:p w14:paraId="68734F38" w14:textId="77777777" w:rsidR="00674B98" w:rsidRPr="00674B98" w:rsidRDefault="00674B98" w:rsidP="00674B98">
      <w:pPr>
        <w:widowControl w:val="0"/>
        <w:autoSpaceDE w:val="0"/>
        <w:autoSpaceDN w:val="0"/>
        <w:adjustRightInd w:val="0"/>
        <w:rPr>
          <w:rFonts w:cs="Calibri"/>
          <w:szCs w:val="22"/>
        </w:rPr>
      </w:pPr>
      <w:r w:rsidRPr="00674B98">
        <w:rPr>
          <w:rFonts w:cs="Calibri"/>
          <w:szCs w:val="22"/>
        </w:rPr>
        <w:lastRenderedPageBreak/>
        <w:t> </w:t>
      </w:r>
    </w:p>
    <w:p w14:paraId="2AB2FE5F" w14:textId="77777777" w:rsidR="00674B98" w:rsidRPr="00674B98" w:rsidRDefault="00674B98" w:rsidP="00674B98">
      <w:pPr>
        <w:widowControl w:val="0"/>
        <w:autoSpaceDE w:val="0"/>
        <w:autoSpaceDN w:val="0"/>
        <w:adjustRightInd w:val="0"/>
        <w:rPr>
          <w:rFonts w:cs="Calibri"/>
          <w:szCs w:val="22"/>
        </w:rPr>
      </w:pPr>
      <w:r w:rsidRPr="00674B98">
        <w:rPr>
          <w:rFonts w:cs="Calibri"/>
          <w:b/>
          <w:bCs/>
          <w:szCs w:val="22"/>
        </w:rPr>
        <w:t>Are there any draft/model new contracts for new employees available to view? (BFJ)</w:t>
      </w:r>
    </w:p>
    <w:p w14:paraId="2FD552FC" w14:textId="77777777" w:rsidR="00674B98" w:rsidRPr="00674B98" w:rsidRDefault="00674B98" w:rsidP="00674B98">
      <w:pPr>
        <w:rPr>
          <w:rFonts w:cs="Calibri"/>
          <w:szCs w:val="22"/>
        </w:rPr>
      </w:pPr>
      <w:r w:rsidRPr="00674B98">
        <w:rPr>
          <w:rFonts w:cs="Calibri"/>
          <w:szCs w:val="22"/>
        </w:rPr>
        <w:t>To be confirmed.</w:t>
      </w:r>
    </w:p>
    <w:p w14:paraId="25DD6A89" w14:textId="77777777" w:rsidR="00674B98" w:rsidRPr="00674B98" w:rsidRDefault="00674B98" w:rsidP="00674B98">
      <w:pPr>
        <w:rPr>
          <w:rFonts w:cs="Calibri"/>
          <w:szCs w:val="22"/>
        </w:rPr>
      </w:pPr>
    </w:p>
    <w:p w14:paraId="3A4CCD35" w14:textId="77777777" w:rsidR="00674B98" w:rsidRPr="00674B98" w:rsidRDefault="00674B98" w:rsidP="00674B98">
      <w:pPr>
        <w:rPr>
          <w:b/>
          <w:szCs w:val="22"/>
        </w:rPr>
      </w:pPr>
      <w:r w:rsidRPr="00674B98">
        <w:rPr>
          <w:b/>
          <w:szCs w:val="22"/>
        </w:rPr>
        <w:t>How will workload be reduced? (BFI)</w:t>
      </w:r>
    </w:p>
    <w:p w14:paraId="2F693003" w14:textId="77777777" w:rsidR="00674B98" w:rsidRPr="00674B98" w:rsidRDefault="00674B98" w:rsidP="00674B98">
      <w:pPr>
        <w:spacing w:after="60"/>
        <w:jc w:val="both"/>
        <w:rPr>
          <w:rFonts w:cs="Arial"/>
          <w:szCs w:val="22"/>
        </w:rPr>
      </w:pPr>
      <w:r w:rsidRPr="00674B98">
        <w:rPr>
          <w:szCs w:val="22"/>
        </w:rPr>
        <w:t xml:space="preserve">Through opportunities for shared planning and resources. </w:t>
      </w:r>
      <w:r w:rsidRPr="00674B98">
        <w:rPr>
          <w:rFonts w:cs="Arial"/>
          <w:szCs w:val="22"/>
        </w:rPr>
        <w:t xml:space="preserve">Other MATs have found that teachers working together on curriculum planning, schemes of work or project work has reduced time they have spent and they have felt the quality of work has been enhanced. Another example is where schools have to respond to new policies or guidance from </w:t>
      </w:r>
      <w:proofErr w:type="spellStart"/>
      <w:r w:rsidRPr="00674B98">
        <w:rPr>
          <w:rFonts w:cs="Arial"/>
          <w:szCs w:val="22"/>
        </w:rPr>
        <w:t>DfE</w:t>
      </w:r>
      <w:proofErr w:type="spellEnd"/>
      <w:r w:rsidRPr="00674B98">
        <w:rPr>
          <w:rFonts w:cs="Arial"/>
          <w:szCs w:val="22"/>
        </w:rPr>
        <w:t xml:space="preserve"> or Ofsted. Working together to prepare Trust wide responses will avoid duplication of effort and save time.</w:t>
      </w:r>
    </w:p>
    <w:p w14:paraId="7163C10C" w14:textId="77777777" w:rsidR="00674B98" w:rsidRPr="00674B98" w:rsidRDefault="00674B98" w:rsidP="00674B98">
      <w:pPr>
        <w:rPr>
          <w:szCs w:val="22"/>
        </w:rPr>
      </w:pPr>
    </w:p>
    <w:p w14:paraId="1AF1E106" w14:textId="77777777" w:rsidR="00674B98" w:rsidRPr="00674B98" w:rsidRDefault="00674B98" w:rsidP="00674B98">
      <w:pPr>
        <w:rPr>
          <w:b/>
          <w:szCs w:val="22"/>
        </w:rPr>
      </w:pPr>
      <w:r w:rsidRPr="00674B98">
        <w:rPr>
          <w:b/>
          <w:szCs w:val="22"/>
        </w:rPr>
        <w:t>How will admissions work - will this still be done by ECC? (BFI)</w:t>
      </w:r>
    </w:p>
    <w:p w14:paraId="4C5259CD" w14:textId="77777777" w:rsidR="00674B98" w:rsidRPr="00674B98" w:rsidRDefault="00674B98" w:rsidP="00674B98">
      <w:pPr>
        <w:rPr>
          <w:rFonts w:cs="Arial"/>
          <w:szCs w:val="22"/>
        </w:rPr>
      </w:pPr>
      <w:r w:rsidRPr="00674B98">
        <w:rPr>
          <w:rFonts w:cs="Arial"/>
          <w:szCs w:val="22"/>
        </w:rPr>
        <w:t>With regards to admissions, ECC will continue to administer admissions as before but the trust becomes the admission authority.  The school governing body have to give permission to the trust before they give out an offer for a school place.</w:t>
      </w:r>
    </w:p>
    <w:p w14:paraId="0E4BF746" w14:textId="77777777" w:rsidR="00674B98" w:rsidRPr="00674B98" w:rsidRDefault="00674B98" w:rsidP="00674B98">
      <w:pPr>
        <w:rPr>
          <w:szCs w:val="22"/>
        </w:rPr>
      </w:pPr>
    </w:p>
    <w:p w14:paraId="1359FE31" w14:textId="77777777" w:rsidR="00674B98" w:rsidRPr="00674B98" w:rsidRDefault="00674B98" w:rsidP="00674B98">
      <w:pPr>
        <w:rPr>
          <w:b/>
          <w:szCs w:val="22"/>
        </w:rPr>
      </w:pPr>
      <w:r w:rsidRPr="00674B98">
        <w:rPr>
          <w:b/>
          <w:szCs w:val="22"/>
        </w:rPr>
        <w:t>Will we be forced to increase class sizes? (BFI)  </w:t>
      </w:r>
    </w:p>
    <w:p w14:paraId="7E795565" w14:textId="77777777" w:rsidR="00674B98" w:rsidRPr="00674B98" w:rsidRDefault="00674B98" w:rsidP="00674B98">
      <w:pPr>
        <w:rPr>
          <w:szCs w:val="22"/>
        </w:rPr>
      </w:pPr>
      <w:r w:rsidRPr="00674B98">
        <w:rPr>
          <w:szCs w:val="22"/>
        </w:rPr>
        <w:t xml:space="preserve">No. </w:t>
      </w:r>
    </w:p>
    <w:p w14:paraId="0FCDFB5B" w14:textId="77777777" w:rsidR="00674B98" w:rsidRPr="00674B98" w:rsidRDefault="00674B98" w:rsidP="00674B98">
      <w:pPr>
        <w:rPr>
          <w:szCs w:val="22"/>
        </w:rPr>
      </w:pPr>
    </w:p>
    <w:p w14:paraId="6C3088AE" w14:textId="77777777" w:rsidR="00674B98" w:rsidRPr="00674B98" w:rsidRDefault="00674B98" w:rsidP="00674B98">
      <w:pPr>
        <w:rPr>
          <w:b/>
          <w:szCs w:val="22"/>
        </w:rPr>
      </w:pPr>
      <w:r w:rsidRPr="00674B98">
        <w:rPr>
          <w:b/>
          <w:szCs w:val="22"/>
        </w:rPr>
        <w:t>Could school holiday times be changed from standard Essex format? (BFI)</w:t>
      </w:r>
    </w:p>
    <w:p w14:paraId="1CF86503" w14:textId="77777777" w:rsidR="00674B98" w:rsidRPr="00674B98" w:rsidRDefault="00674B98" w:rsidP="00674B98">
      <w:pPr>
        <w:rPr>
          <w:szCs w:val="22"/>
        </w:rPr>
      </w:pPr>
      <w:r w:rsidRPr="00674B98">
        <w:rPr>
          <w:szCs w:val="22"/>
        </w:rPr>
        <w:t>Technically, any academy can change their holiday dates, but most do not as it creates chaos with other schools and parents work commitments. There are no plans to deviate from the term dates set out by Essex.</w:t>
      </w:r>
    </w:p>
    <w:p w14:paraId="0047E9DA" w14:textId="77777777" w:rsidR="00674B98" w:rsidRPr="00674B98" w:rsidRDefault="00674B98" w:rsidP="00674B98">
      <w:pPr>
        <w:rPr>
          <w:szCs w:val="22"/>
        </w:rPr>
      </w:pPr>
    </w:p>
    <w:p w14:paraId="61E307CA" w14:textId="77777777" w:rsidR="00674B98" w:rsidRPr="00674B98" w:rsidRDefault="00674B98" w:rsidP="00674B98">
      <w:pPr>
        <w:rPr>
          <w:b/>
          <w:szCs w:val="22"/>
        </w:rPr>
      </w:pPr>
      <w:r w:rsidRPr="00674B98">
        <w:rPr>
          <w:b/>
          <w:szCs w:val="22"/>
        </w:rPr>
        <w:t>Will there be a consultation committee within the trust teachers and staff for future issues? (BFI)</w:t>
      </w:r>
    </w:p>
    <w:p w14:paraId="5DAEC80B" w14:textId="77777777" w:rsidR="00674B98" w:rsidRPr="00674B98" w:rsidRDefault="00674B98" w:rsidP="00674B98">
      <w:pPr>
        <w:rPr>
          <w:szCs w:val="22"/>
        </w:rPr>
      </w:pPr>
      <w:r w:rsidRPr="00674B98">
        <w:rPr>
          <w:szCs w:val="22"/>
        </w:rPr>
        <w:t xml:space="preserve">Yes. The Chelmsford Learning Partnership will continue to have a mechanism to consult with staff, unions and professional associations on future pay awards and changes to other terms and conditions of employment.  </w:t>
      </w:r>
    </w:p>
    <w:p w14:paraId="153D394C" w14:textId="77777777" w:rsidR="00674B98" w:rsidRPr="00674B98" w:rsidRDefault="00674B98" w:rsidP="00674B98">
      <w:pPr>
        <w:rPr>
          <w:szCs w:val="22"/>
        </w:rPr>
      </w:pPr>
    </w:p>
    <w:p w14:paraId="68CBD047" w14:textId="77777777" w:rsidR="00674B98" w:rsidRPr="00674B98" w:rsidRDefault="00674B98" w:rsidP="00674B98">
      <w:pPr>
        <w:rPr>
          <w:b/>
          <w:szCs w:val="22"/>
        </w:rPr>
      </w:pPr>
      <w:r w:rsidRPr="00674B98">
        <w:rPr>
          <w:b/>
          <w:szCs w:val="22"/>
        </w:rPr>
        <w:t>What rights and benefits are protected under TUPE? (BFI)</w:t>
      </w:r>
    </w:p>
    <w:p w14:paraId="6E02326B" w14:textId="77777777" w:rsidR="00674B98" w:rsidRPr="00674B98" w:rsidRDefault="00674B98" w:rsidP="00674B98">
      <w:pPr>
        <w:rPr>
          <w:szCs w:val="22"/>
        </w:rPr>
      </w:pPr>
      <w:r w:rsidRPr="00674B98">
        <w:rPr>
          <w:szCs w:val="22"/>
        </w:rPr>
        <w:t>The TUPE Regulations sets out that employee terms and conditions such as pay and policies are protected at the point of transfer.</w:t>
      </w:r>
    </w:p>
    <w:p w14:paraId="65553206" w14:textId="77777777" w:rsidR="00674B98" w:rsidRPr="00674B98" w:rsidRDefault="00674B98" w:rsidP="00674B98">
      <w:pPr>
        <w:rPr>
          <w:szCs w:val="22"/>
        </w:rPr>
      </w:pPr>
    </w:p>
    <w:p w14:paraId="106CF377" w14:textId="77777777" w:rsidR="00674B98" w:rsidRPr="00674B98" w:rsidRDefault="00674B98" w:rsidP="00674B98">
      <w:pPr>
        <w:rPr>
          <w:b/>
          <w:szCs w:val="22"/>
        </w:rPr>
      </w:pPr>
      <w:r w:rsidRPr="00674B98">
        <w:rPr>
          <w:b/>
          <w:szCs w:val="22"/>
        </w:rPr>
        <w:t>Who will be trustees?  When will we know? (BFI)</w:t>
      </w:r>
    </w:p>
    <w:p w14:paraId="3EC4C332" w14:textId="77777777" w:rsidR="00674B98" w:rsidRPr="00674B98" w:rsidRDefault="00674B98" w:rsidP="00674B98">
      <w:pPr>
        <w:rPr>
          <w:szCs w:val="22"/>
        </w:rPr>
      </w:pPr>
      <w:r w:rsidRPr="00674B98">
        <w:rPr>
          <w:szCs w:val="22"/>
        </w:rPr>
        <w:t>Trustees will be informed w/c 13</w:t>
      </w:r>
      <w:r w:rsidRPr="00674B98">
        <w:rPr>
          <w:szCs w:val="22"/>
          <w:vertAlign w:val="superscript"/>
        </w:rPr>
        <w:t>th</w:t>
      </w:r>
      <w:r w:rsidRPr="00674B98">
        <w:rPr>
          <w:szCs w:val="22"/>
        </w:rPr>
        <w:t xml:space="preserve"> November. </w:t>
      </w:r>
    </w:p>
    <w:p w14:paraId="1D811A07" w14:textId="77777777" w:rsidR="00674B98" w:rsidRPr="00674B98" w:rsidRDefault="00674B98" w:rsidP="00674B98">
      <w:pPr>
        <w:rPr>
          <w:szCs w:val="22"/>
        </w:rPr>
      </w:pPr>
    </w:p>
    <w:p w14:paraId="7CD02F3E" w14:textId="77777777" w:rsidR="00674B98" w:rsidRPr="00674B98" w:rsidRDefault="00674B98" w:rsidP="00674B98">
      <w:pPr>
        <w:pStyle w:val="xmsonormal"/>
        <w:rPr>
          <w:rFonts w:ascii="Corbel" w:hAnsi="Corbel"/>
          <w:b/>
          <w:color w:val="000000"/>
        </w:rPr>
      </w:pPr>
      <w:r w:rsidRPr="00674B98">
        <w:rPr>
          <w:rFonts w:ascii="Corbel" w:hAnsi="Corbel"/>
          <w:b/>
          <w:color w:val="000000"/>
        </w:rPr>
        <w:t>Who are the members? (BFI)</w:t>
      </w:r>
    </w:p>
    <w:p w14:paraId="59B16046" w14:textId="77777777" w:rsidR="00674B98" w:rsidRPr="00674B98" w:rsidRDefault="00674B98" w:rsidP="00674B98">
      <w:pPr>
        <w:pStyle w:val="xmsonormal"/>
        <w:rPr>
          <w:rFonts w:ascii="Corbel" w:eastAsia="Times New Roman" w:hAnsi="Corbel"/>
        </w:rPr>
      </w:pPr>
      <w:r w:rsidRPr="00674B98">
        <w:rPr>
          <w:rFonts w:ascii="Corbel" w:eastAsia="Times New Roman" w:hAnsi="Corbel"/>
        </w:rPr>
        <w:t>The current members are Ruth Bird, Gillian Box and Janet Wood who were originally governors at Boswells, although they are considering adding to this from interested parties (as we can have up to 5 members) but new members have to be approved by the DFE.</w:t>
      </w:r>
    </w:p>
    <w:p w14:paraId="04C735ED" w14:textId="77777777" w:rsidR="00674B98" w:rsidRPr="00674B98" w:rsidRDefault="00674B98" w:rsidP="00674B98">
      <w:pPr>
        <w:rPr>
          <w:szCs w:val="22"/>
        </w:rPr>
      </w:pPr>
    </w:p>
    <w:p w14:paraId="696C6610" w14:textId="77777777" w:rsidR="00674B98" w:rsidRPr="00674B98" w:rsidRDefault="00674B98" w:rsidP="00674B98">
      <w:pPr>
        <w:rPr>
          <w:b/>
          <w:szCs w:val="22"/>
        </w:rPr>
      </w:pPr>
      <w:r w:rsidRPr="00674B98">
        <w:rPr>
          <w:b/>
          <w:szCs w:val="22"/>
        </w:rPr>
        <w:lastRenderedPageBreak/>
        <w:t>How will the school be represented at trust level? (BFI)</w:t>
      </w:r>
    </w:p>
    <w:p w14:paraId="7E947104" w14:textId="77777777" w:rsidR="00674B98" w:rsidRPr="00674B98" w:rsidRDefault="00674B98" w:rsidP="00674B98">
      <w:pPr>
        <w:rPr>
          <w:szCs w:val="22"/>
        </w:rPr>
      </w:pPr>
      <w:r w:rsidRPr="00674B98">
        <w:rPr>
          <w:szCs w:val="22"/>
        </w:rPr>
        <w:t xml:space="preserve">At least one governor from each of the founding schools’ governing bodies will be represented on the board of trustees.  </w:t>
      </w:r>
    </w:p>
    <w:p w14:paraId="1FC0944D" w14:textId="77777777" w:rsidR="00674B98" w:rsidRPr="00674B98" w:rsidRDefault="00674B98" w:rsidP="00674B98">
      <w:pPr>
        <w:rPr>
          <w:szCs w:val="22"/>
        </w:rPr>
      </w:pPr>
    </w:p>
    <w:p w14:paraId="3A060C8A" w14:textId="77777777" w:rsidR="00674B98" w:rsidRPr="00674B98" w:rsidRDefault="00674B98" w:rsidP="00674B98">
      <w:pPr>
        <w:rPr>
          <w:b/>
          <w:szCs w:val="22"/>
        </w:rPr>
      </w:pPr>
      <w:r w:rsidRPr="00674B98">
        <w:rPr>
          <w:b/>
          <w:szCs w:val="22"/>
        </w:rPr>
        <w:t>What opportunities will there be to share expertise/resources/planning? (BFI)</w:t>
      </w:r>
    </w:p>
    <w:p w14:paraId="151BD750" w14:textId="77777777" w:rsidR="00674B98" w:rsidRPr="00674B98" w:rsidRDefault="00674B98" w:rsidP="00674B98">
      <w:pPr>
        <w:rPr>
          <w:szCs w:val="22"/>
        </w:rPr>
      </w:pPr>
      <w:r w:rsidRPr="00674B98">
        <w:rPr>
          <w:szCs w:val="22"/>
        </w:rPr>
        <w:t xml:space="preserve">The Chelmsford Learning Partnership intends to develop collaboration between colleagues in the different schools, at all levels; this could take the format of regular subject/phase meetings and joint staff training opportunities.   </w:t>
      </w:r>
    </w:p>
    <w:p w14:paraId="681FCEFC" w14:textId="77777777" w:rsidR="00674B98" w:rsidRPr="00674B98" w:rsidRDefault="00674B98" w:rsidP="00674B98">
      <w:pPr>
        <w:rPr>
          <w:szCs w:val="22"/>
        </w:rPr>
      </w:pPr>
    </w:p>
    <w:p w14:paraId="275478DC" w14:textId="77777777" w:rsidR="00674B98" w:rsidRPr="00674B98" w:rsidRDefault="00674B98" w:rsidP="00674B98">
      <w:pPr>
        <w:rPr>
          <w:i/>
          <w:szCs w:val="22"/>
        </w:rPr>
      </w:pPr>
      <w:r w:rsidRPr="00674B98">
        <w:rPr>
          <w:b/>
          <w:szCs w:val="22"/>
        </w:rPr>
        <w:t>Will my pay date change?</w:t>
      </w:r>
      <w:r w:rsidRPr="00674B98">
        <w:rPr>
          <w:szCs w:val="22"/>
        </w:rPr>
        <w:t xml:space="preserve"> </w:t>
      </w:r>
      <w:r w:rsidRPr="00674B98">
        <w:rPr>
          <w:i/>
          <w:color w:val="000000"/>
          <w:szCs w:val="22"/>
        </w:rPr>
        <w:t>Pay date will be 26th of each month (BFI)</w:t>
      </w:r>
    </w:p>
    <w:p w14:paraId="6EAD4532" w14:textId="77777777" w:rsidR="00674B98" w:rsidRPr="00674B98" w:rsidRDefault="00674B98" w:rsidP="00674B98">
      <w:pPr>
        <w:rPr>
          <w:szCs w:val="22"/>
        </w:rPr>
      </w:pPr>
    </w:p>
    <w:p w14:paraId="08446EA0" w14:textId="77777777" w:rsidR="00674B98" w:rsidRPr="00674B98" w:rsidRDefault="00674B98" w:rsidP="00674B98">
      <w:pPr>
        <w:rPr>
          <w:b/>
          <w:szCs w:val="22"/>
        </w:rPr>
      </w:pPr>
      <w:r w:rsidRPr="00674B98">
        <w:rPr>
          <w:b/>
          <w:szCs w:val="22"/>
        </w:rPr>
        <w:t xml:space="preserve">Will support staff be treated the same way as teaching staff?  (BFI) </w:t>
      </w:r>
    </w:p>
    <w:p w14:paraId="4454B37C" w14:textId="77777777" w:rsidR="00674B98" w:rsidRPr="00674B98" w:rsidRDefault="00674B98" w:rsidP="00674B98">
      <w:pPr>
        <w:rPr>
          <w:szCs w:val="22"/>
        </w:rPr>
      </w:pPr>
      <w:r w:rsidRPr="00674B98">
        <w:rPr>
          <w:szCs w:val="22"/>
        </w:rPr>
        <w:t xml:space="preserve">Yes, all employee terms and conditions including pay are protected at the point of transfer. </w:t>
      </w:r>
    </w:p>
    <w:p w14:paraId="00768134" w14:textId="77777777" w:rsidR="00674B98" w:rsidRPr="00674B98" w:rsidRDefault="00674B98" w:rsidP="00674B98">
      <w:pPr>
        <w:rPr>
          <w:szCs w:val="22"/>
        </w:rPr>
      </w:pPr>
    </w:p>
    <w:p w14:paraId="5D47639B" w14:textId="77777777" w:rsidR="00674B98" w:rsidRPr="00674B98" w:rsidRDefault="00674B98" w:rsidP="00674B98">
      <w:pPr>
        <w:rPr>
          <w:b/>
          <w:szCs w:val="22"/>
        </w:rPr>
      </w:pPr>
      <w:r w:rsidRPr="00674B98">
        <w:rPr>
          <w:b/>
          <w:szCs w:val="22"/>
        </w:rPr>
        <w:t>Will I be forced to work for the trust if my role is seen as a '</w:t>
      </w:r>
      <w:proofErr w:type="spellStart"/>
      <w:r w:rsidRPr="00674B98">
        <w:rPr>
          <w:b/>
          <w:szCs w:val="22"/>
        </w:rPr>
        <w:t>trustwide</w:t>
      </w:r>
      <w:proofErr w:type="spellEnd"/>
      <w:r w:rsidRPr="00674B98">
        <w:rPr>
          <w:b/>
          <w:szCs w:val="22"/>
        </w:rPr>
        <w:t>' role?  e.g. IT LSA. (BFI)</w:t>
      </w:r>
    </w:p>
    <w:p w14:paraId="16C52899" w14:textId="77777777" w:rsidR="00674B98" w:rsidRPr="00674B98" w:rsidRDefault="00674B98" w:rsidP="00674B98">
      <w:pPr>
        <w:jc w:val="both"/>
        <w:rPr>
          <w:szCs w:val="22"/>
        </w:rPr>
      </w:pPr>
      <w:r w:rsidRPr="00674B98">
        <w:rPr>
          <w:szCs w:val="22"/>
        </w:rPr>
        <w:t xml:space="preserve">Staff will normally have a contract of employment to work in their current school and this is protected through the transfer of employment, therefore staff will continue to work in their existing school. </w:t>
      </w:r>
    </w:p>
    <w:p w14:paraId="24B33B1E" w14:textId="77777777" w:rsidR="00674B98" w:rsidRPr="00674B98" w:rsidRDefault="00674B98" w:rsidP="00674B98">
      <w:pPr>
        <w:jc w:val="both"/>
        <w:rPr>
          <w:szCs w:val="22"/>
        </w:rPr>
      </w:pPr>
      <w:r w:rsidRPr="00674B98">
        <w:rPr>
          <w:szCs w:val="22"/>
        </w:rPr>
        <w:t xml:space="preserve">However, there are three circumstances where staff may work in another trust school. First, is when a job at another Chelmsford Learning Partnership school is advertised and an employee applies for and is appointed to that role. Second, when a staff member voluntarily agrees to work within another school in the trust. Third, there may be new posts created in the future that are trust-wide and any staff member appointed to such a post would be expected to work across schools. </w:t>
      </w:r>
    </w:p>
    <w:p w14:paraId="0AEFB6F5" w14:textId="77777777" w:rsidR="00674B98" w:rsidRPr="00674B98" w:rsidRDefault="00674B98" w:rsidP="00674B98">
      <w:pPr>
        <w:rPr>
          <w:szCs w:val="22"/>
        </w:rPr>
      </w:pPr>
    </w:p>
    <w:p w14:paraId="294A8C4D" w14:textId="77777777" w:rsidR="00674B98" w:rsidRPr="00674B98" w:rsidRDefault="00674B98" w:rsidP="00674B98">
      <w:pPr>
        <w:rPr>
          <w:rFonts w:cs="Arial"/>
          <w:b/>
          <w:szCs w:val="22"/>
        </w:rPr>
      </w:pPr>
      <w:r w:rsidRPr="00674B98">
        <w:rPr>
          <w:rFonts w:cs="Arial"/>
          <w:b/>
          <w:szCs w:val="22"/>
        </w:rPr>
        <w:t>If we choose not to join CLP what is the alternative? (TS)</w:t>
      </w:r>
    </w:p>
    <w:p w14:paraId="2BF541C3" w14:textId="77777777" w:rsidR="00674B98" w:rsidRPr="00674B98" w:rsidRDefault="00674B98" w:rsidP="00674B98">
      <w:pPr>
        <w:rPr>
          <w:rFonts w:cs="Arial"/>
          <w:szCs w:val="22"/>
        </w:rPr>
      </w:pPr>
      <w:r w:rsidRPr="00674B98">
        <w:rPr>
          <w:rFonts w:cs="Arial"/>
          <w:szCs w:val="22"/>
        </w:rPr>
        <w:t>Tyrrells could temporarily stay as we are but probably only for the next 3 or 4 years.  There may be the possibility to join CLP later but terms would be different and we would not necessarily have representation on the MAT board. Other MATs could also be considered.  Maintaining an informal group such as STEP would be a possibility but this is unlikely if most of the other schools do decide to join CLP.</w:t>
      </w:r>
    </w:p>
    <w:p w14:paraId="7AE89CDE" w14:textId="77777777" w:rsidR="00674B98" w:rsidRPr="00674B98" w:rsidRDefault="00674B98" w:rsidP="00674B98">
      <w:pPr>
        <w:rPr>
          <w:rFonts w:cs="Arial"/>
          <w:szCs w:val="22"/>
        </w:rPr>
      </w:pPr>
    </w:p>
    <w:p w14:paraId="48D6F858" w14:textId="77777777" w:rsidR="00674B98" w:rsidRPr="00674B98" w:rsidRDefault="00674B98" w:rsidP="00674B98">
      <w:pPr>
        <w:rPr>
          <w:rFonts w:cs="Arial"/>
          <w:b/>
          <w:szCs w:val="22"/>
        </w:rPr>
      </w:pPr>
      <w:r w:rsidRPr="00674B98">
        <w:rPr>
          <w:rFonts w:cs="Arial"/>
          <w:b/>
          <w:szCs w:val="22"/>
        </w:rPr>
        <w:t>Where do the 5 trust board members come from? (TS)</w:t>
      </w:r>
    </w:p>
    <w:p w14:paraId="7A022002" w14:textId="77777777" w:rsidR="00674B98" w:rsidRPr="00674B98" w:rsidRDefault="00674B98" w:rsidP="00674B98">
      <w:pPr>
        <w:rPr>
          <w:rFonts w:cs="Arial"/>
          <w:szCs w:val="22"/>
        </w:rPr>
      </w:pPr>
      <w:r w:rsidRPr="00674B98">
        <w:rPr>
          <w:rFonts w:cs="Arial"/>
          <w:szCs w:val="22"/>
        </w:rPr>
        <w:t>The option to use Boswells existing MAT status as the vehicle to set up CLP is far cheaper than starting from scratch, so some of the members are already established.  There are 3 Boswells members and 2 vacancies. The articles of association and scheme of delegation will both be rewritten to reflect the new partnership.  There is no “lead” school.</w:t>
      </w:r>
    </w:p>
    <w:p w14:paraId="3E92D6FA" w14:textId="77777777" w:rsidR="00674B98" w:rsidRPr="00674B98" w:rsidRDefault="00674B98" w:rsidP="00674B98">
      <w:pPr>
        <w:rPr>
          <w:rFonts w:cs="Arial"/>
          <w:szCs w:val="22"/>
        </w:rPr>
      </w:pPr>
    </w:p>
    <w:p w14:paraId="224DFE2D" w14:textId="77777777" w:rsidR="00674B98" w:rsidRPr="00674B98" w:rsidRDefault="00674B98" w:rsidP="00674B98">
      <w:pPr>
        <w:rPr>
          <w:rFonts w:cs="Arial"/>
          <w:b/>
          <w:szCs w:val="22"/>
        </w:rPr>
      </w:pPr>
      <w:r w:rsidRPr="00674B98">
        <w:rPr>
          <w:rFonts w:cs="Arial"/>
          <w:b/>
          <w:szCs w:val="22"/>
        </w:rPr>
        <w:t>Who will be the CEO? (TS)</w:t>
      </w:r>
    </w:p>
    <w:p w14:paraId="251CD785" w14:textId="77777777" w:rsidR="00674B98" w:rsidRPr="00674B98" w:rsidRDefault="00674B98" w:rsidP="00674B98">
      <w:pPr>
        <w:rPr>
          <w:rFonts w:cs="Arial"/>
          <w:szCs w:val="22"/>
        </w:rPr>
      </w:pPr>
      <w:r w:rsidRPr="00674B98">
        <w:rPr>
          <w:rFonts w:cs="Arial"/>
          <w:szCs w:val="22"/>
        </w:rPr>
        <w:t>Boswells changed their MAT name to Chelmsford Learning Partnership to bid for the sponsorship of the new Beaulieu school.  Therefore, Mr Banks (</w:t>
      </w:r>
      <w:proofErr w:type="spellStart"/>
      <w:r w:rsidRPr="00674B98">
        <w:rPr>
          <w:rFonts w:cs="Arial"/>
          <w:szCs w:val="22"/>
        </w:rPr>
        <w:t>Headteacher</w:t>
      </w:r>
      <w:proofErr w:type="spellEnd"/>
      <w:r w:rsidRPr="00674B98">
        <w:rPr>
          <w:rFonts w:cs="Arial"/>
          <w:szCs w:val="22"/>
        </w:rPr>
        <w:t xml:space="preserve"> of Boswells) is currently interim CEO until 1</w:t>
      </w:r>
      <w:r w:rsidRPr="00674B98">
        <w:rPr>
          <w:rFonts w:cs="Arial"/>
          <w:szCs w:val="22"/>
          <w:vertAlign w:val="superscript"/>
        </w:rPr>
        <w:t>st</w:t>
      </w:r>
      <w:r w:rsidRPr="00674B98">
        <w:rPr>
          <w:rFonts w:cs="Arial"/>
          <w:szCs w:val="22"/>
        </w:rPr>
        <w:t xml:space="preserve"> April conversion date.  Then the position will be advertised as a 2 days per week post, this will be the decision of the MAT board.        </w:t>
      </w:r>
    </w:p>
    <w:p w14:paraId="5E84D49E" w14:textId="77777777" w:rsidR="00674B98" w:rsidRPr="00674B98" w:rsidRDefault="00674B98" w:rsidP="00674B98">
      <w:pPr>
        <w:rPr>
          <w:rFonts w:cs="Arial"/>
          <w:szCs w:val="22"/>
        </w:rPr>
      </w:pPr>
    </w:p>
    <w:p w14:paraId="28DDA04B" w14:textId="77777777" w:rsidR="00674B98" w:rsidRPr="00674B98" w:rsidRDefault="00674B98" w:rsidP="00674B98">
      <w:pPr>
        <w:rPr>
          <w:rFonts w:cs="Arial"/>
          <w:b/>
          <w:szCs w:val="22"/>
        </w:rPr>
      </w:pPr>
      <w:r w:rsidRPr="00674B98">
        <w:rPr>
          <w:rFonts w:cs="Arial"/>
          <w:b/>
          <w:szCs w:val="22"/>
        </w:rPr>
        <w:lastRenderedPageBreak/>
        <w:t>Are the trustees also from Boswells? (TS)</w:t>
      </w:r>
    </w:p>
    <w:p w14:paraId="595B307D" w14:textId="77777777" w:rsidR="00674B98" w:rsidRPr="00674B98" w:rsidRDefault="00674B98" w:rsidP="00674B98">
      <w:pPr>
        <w:rPr>
          <w:rFonts w:cs="Arial"/>
          <w:szCs w:val="22"/>
        </w:rPr>
      </w:pPr>
      <w:r w:rsidRPr="00674B98">
        <w:rPr>
          <w:rFonts w:cs="Arial"/>
          <w:szCs w:val="22"/>
        </w:rPr>
        <w:t>There are 7 current Boswells trustees, including the CEO, Paul Banks and 4 vacancies which will be filled by a representative from each of the four primary schools.  A skills audit will establish which people would be the most appropriate.</w:t>
      </w:r>
    </w:p>
    <w:p w14:paraId="1A60240C" w14:textId="77777777" w:rsidR="00674B98" w:rsidRPr="00674B98" w:rsidRDefault="00674B98" w:rsidP="00674B98">
      <w:pPr>
        <w:rPr>
          <w:rFonts w:cs="Arial"/>
          <w:szCs w:val="22"/>
        </w:rPr>
      </w:pPr>
    </w:p>
    <w:p w14:paraId="7553A4C4" w14:textId="77777777" w:rsidR="00674B98" w:rsidRPr="00674B98" w:rsidRDefault="00674B98" w:rsidP="00674B98">
      <w:pPr>
        <w:rPr>
          <w:rFonts w:cs="Arial"/>
          <w:b/>
          <w:szCs w:val="22"/>
        </w:rPr>
      </w:pPr>
      <w:r w:rsidRPr="00674B98">
        <w:rPr>
          <w:rFonts w:cs="Arial"/>
          <w:b/>
          <w:szCs w:val="22"/>
        </w:rPr>
        <w:t>If the majority of staff are against the proposal, would we still go ahead? (TS)</w:t>
      </w:r>
    </w:p>
    <w:p w14:paraId="24E4ED30" w14:textId="77777777" w:rsidR="00674B98" w:rsidRPr="00674B98" w:rsidRDefault="00674B98" w:rsidP="00674B98">
      <w:pPr>
        <w:rPr>
          <w:rFonts w:cs="Arial"/>
          <w:szCs w:val="22"/>
        </w:rPr>
      </w:pPr>
      <w:r w:rsidRPr="00674B98">
        <w:rPr>
          <w:rFonts w:cs="Arial"/>
          <w:szCs w:val="22"/>
        </w:rPr>
        <w:t>The governors are still undecided and have spent a great deal of time working through the pros and cons.  Staff were reassured that consultation will be taken very seriously and will inform the final decision.  Some staff felt they were not listened to during the original academy conversion process but at that time opinions were very close to 50:50.</w:t>
      </w:r>
    </w:p>
    <w:p w14:paraId="7D6C192F" w14:textId="77777777" w:rsidR="00674B98" w:rsidRPr="00674B98" w:rsidRDefault="00674B98" w:rsidP="00674B98">
      <w:pPr>
        <w:rPr>
          <w:rFonts w:cs="Arial"/>
          <w:szCs w:val="22"/>
        </w:rPr>
      </w:pPr>
    </w:p>
    <w:p w14:paraId="370F1C9B" w14:textId="77777777" w:rsidR="00674B98" w:rsidRPr="00674B98" w:rsidRDefault="00674B98" w:rsidP="00674B98">
      <w:pPr>
        <w:rPr>
          <w:rFonts w:cs="Arial"/>
          <w:b/>
          <w:szCs w:val="22"/>
        </w:rPr>
      </w:pPr>
      <w:r w:rsidRPr="00674B98">
        <w:rPr>
          <w:rFonts w:cs="Arial"/>
          <w:b/>
          <w:szCs w:val="22"/>
        </w:rPr>
        <w:t>Tyrrells is well staffed for support, can LSAs be pulled out to other schools? (TS)</w:t>
      </w:r>
    </w:p>
    <w:p w14:paraId="59C93BF3" w14:textId="77777777" w:rsidR="00674B98" w:rsidRPr="00674B98" w:rsidRDefault="00674B98" w:rsidP="00674B98">
      <w:pPr>
        <w:rPr>
          <w:rFonts w:cs="Arial"/>
          <w:szCs w:val="22"/>
        </w:rPr>
      </w:pPr>
      <w:r w:rsidRPr="00674B98">
        <w:rPr>
          <w:rFonts w:cs="Arial"/>
          <w:szCs w:val="22"/>
        </w:rPr>
        <w:t xml:space="preserve">Nobody will be made to move although there would be opportunities for CPD if desired by the individual and the school.  When people retire or leave by choice, decisions would be made as to whether they would be replaced or whether the role could be covered differently. </w:t>
      </w:r>
    </w:p>
    <w:p w14:paraId="180DCAB9" w14:textId="77777777" w:rsidR="00674B98" w:rsidRPr="00674B98" w:rsidRDefault="00674B98" w:rsidP="00674B98">
      <w:pPr>
        <w:rPr>
          <w:rFonts w:cs="Arial"/>
          <w:szCs w:val="22"/>
        </w:rPr>
      </w:pPr>
      <w:r w:rsidRPr="00674B98">
        <w:rPr>
          <w:rFonts w:cs="Arial"/>
          <w:szCs w:val="22"/>
        </w:rPr>
        <w:t xml:space="preserve">    </w:t>
      </w:r>
    </w:p>
    <w:p w14:paraId="6426CED5" w14:textId="77777777" w:rsidR="00674B98" w:rsidRPr="00674B98" w:rsidRDefault="00674B98" w:rsidP="00674B98">
      <w:pPr>
        <w:rPr>
          <w:rFonts w:cs="Arial"/>
          <w:b/>
          <w:szCs w:val="22"/>
        </w:rPr>
      </w:pPr>
      <w:r w:rsidRPr="00674B98">
        <w:rPr>
          <w:rFonts w:cs="Arial"/>
          <w:b/>
          <w:szCs w:val="22"/>
        </w:rPr>
        <w:t>How long can our current level of staffing last while other local schools are losing support staff? (TS)</w:t>
      </w:r>
    </w:p>
    <w:p w14:paraId="3FD9A0FD" w14:textId="77777777" w:rsidR="00674B98" w:rsidRPr="00674B98" w:rsidRDefault="00674B98" w:rsidP="00674B98">
      <w:pPr>
        <w:rPr>
          <w:rFonts w:cs="Arial"/>
          <w:szCs w:val="22"/>
        </w:rPr>
      </w:pPr>
      <w:r w:rsidRPr="00674B98">
        <w:rPr>
          <w:rFonts w:cs="Arial"/>
          <w:szCs w:val="22"/>
        </w:rPr>
        <w:t xml:space="preserve">Current levels would be maintained for longer if schools work together.  Many other schools cannot afford to sustain such high levels of LSAs and so this is why some cuts have been made. </w:t>
      </w:r>
    </w:p>
    <w:p w14:paraId="1B01DB0F" w14:textId="77777777" w:rsidR="00674B98" w:rsidRPr="00674B98" w:rsidRDefault="00674B98" w:rsidP="00674B98">
      <w:pPr>
        <w:rPr>
          <w:rFonts w:cs="Arial"/>
          <w:szCs w:val="22"/>
        </w:rPr>
      </w:pPr>
    </w:p>
    <w:p w14:paraId="313D9D6D" w14:textId="77777777" w:rsidR="00674B98" w:rsidRPr="00674B98" w:rsidRDefault="00674B98" w:rsidP="00674B98">
      <w:pPr>
        <w:rPr>
          <w:rFonts w:cs="Arial"/>
          <w:b/>
          <w:szCs w:val="22"/>
        </w:rPr>
      </w:pPr>
      <w:r w:rsidRPr="00674B98">
        <w:rPr>
          <w:rFonts w:cs="Arial"/>
          <w:b/>
          <w:szCs w:val="22"/>
        </w:rPr>
        <w:t>Can they restructure 2 years down the line? (TS)</w:t>
      </w:r>
    </w:p>
    <w:p w14:paraId="23CD234F" w14:textId="77777777" w:rsidR="00674B98" w:rsidRPr="00674B98" w:rsidRDefault="00674B98" w:rsidP="00674B98">
      <w:pPr>
        <w:rPr>
          <w:rFonts w:cs="Arial"/>
          <w:szCs w:val="22"/>
        </w:rPr>
      </w:pPr>
      <w:r w:rsidRPr="00674B98">
        <w:rPr>
          <w:rFonts w:cs="Arial"/>
          <w:szCs w:val="22"/>
        </w:rPr>
        <w:t xml:space="preserve">The direct structure of the school can only be influenced by the </w:t>
      </w:r>
      <w:proofErr w:type="spellStart"/>
      <w:r w:rsidRPr="00674B98">
        <w:rPr>
          <w:rFonts w:cs="Arial"/>
          <w:szCs w:val="22"/>
        </w:rPr>
        <w:t>headteacher</w:t>
      </w:r>
      <w:proofErr w:type="spellEnd"/>
      <w:r w:rsidRPr="00674B98">
        <w:rPr>
          <w:rFonts w:cs="Arial"/>
          <w:szCs w:val="22"/>
        </w:rPr>
        <w:t xml:space="preserve"> and the local governing body.  The MAT board will not be able to get involved with that level of organisation.  Their role is to monitor the use of the school’s budget as well as the school’s academic performance as part of the </w:t>
      </w:r>
      <w:proofErr w:type="spellStart"/>
      <w:r w:rsidRPr="00674B98">
        <w:rPr>
          <w:rFonts w:cs="Arial"/>
          <w:szCs w:val="22"/>
        </w:rPr>
        <w:t>Headteacher’s</w:t>
      </w:r>
      <w:proofErr w:type="spellEnd"/>
      <w:r w:rsidRPr="00674B98">
        <w:rPr>
          <w:rFonts w:cs="Arial"/>
          <w:szCs w:val="22"/>
        </w:rPr>
        <w:t xml:space="preserve"> performance management.</w:t>
      </w:r>
    </w:p>
    <w:p w14:paraId="0FD056D5" w14:textId="77777777" w:rsidR="00674B98" w:rsidRPr="00674B98" w:rsidRDefault="00674B98" w:rsidP="00674B98">
      <w:pPr>
        <w:rPr>
          <w:rFonts w:cs="Arial"/>
          <w:szCs w:val="22"/>
        </w:rPr>
      </w:pPr>
    </w:p>
    <w:p w14:paraId="469FE7A5" w14:textId="77777777" w:rsidR="00674B98" w:rsidRPr="00674B98" w:rsidRDefault="00674B98" w:rsidP="00674B98">
      <w:pPr>
        <w:rPr>
          <w:rFonts w:cs="Arial"/>
          <w:b/>
          <w:szCs w:val="22"/>
        </w:rPr>
      </w:pPr>
      <w:r w:rsidRPr="00674B98">
        <w:rPr>
          <w:rFonts w:cs="Arial"/>
          <w:b/>
          <w:szCs w:val="22"/>
        </w:rPr>
        <w:t>Will longstanding LSAs be able to earn more in the future? (TS)</w:t>
      </w:r>
    </w:p>
    <w:p w14:paraId="7F867C9B" w14:textId="77777777" w:rsidR="00674B98" w:rsidRPr="00674B98" w:rsidRDefault="00674B98" w:rsidP="00674B98">
      <w:pPr>
        <w:rPr>
          <w:rFonts w:cs="Arial"/>
          <w:szCs w:val="22"/>
        </w:rPr>
      </w:pPr>
      <w:r w:rsidRPr="00674B98">
        <w:rPr>
          <w:rFonts w:cs="Arial"/>
          <w:szCs w:val="22"/>
        </w:rPr>
        <w:t>Pay will still follow Essex Local Government scales to keep parity with other schools.  There will always be a capped level for every job (for all teaching and support staff) regardless of the MAT.</w:t>
      </w:r>
    </w:p>
    <w:p w14:paraId="65673414" w14:textId="77777777" w:rsidR="00674B98" w:rsidRPr="00674B98" w:rsidRDefault="00674B98" w:rsidP="00674B98">
      <w:pPr>
        <w:rPr>
          <w:rFonts w:cs="Arial"/>
          <w:b/>
          <w:szCs w:val="22"/>
        </w:rPr>
      </w:pPr>
    </w:p>
    <w:p w14:paraId="4345C127" w14:textId="77777777" w:rsidR="00674B98" w:rsidRPr="00674B98" w:rsidRDefault="00674B98" w:rsidP="00674B98">
      <w:pPr>
        <w:rPr>
          <w:rFonts w:cs="Arial"/>
          <w:b/>
          <w:szCs w:val="22"/>
        </w:rPr>
      </w:pPr>
      <w:r w:rsidRPr="00674B98">
        <w:rPr>
          <w:rFonts w:cs="Arial"/>
          <w:b/>
          <w:szCs w:val="22"/>
        </w:rPr>
        <w:t xml:space="preserve">Have we considered joining </w:t>
      </w:r>
      <w:proofErr w:type="spellStart"/>
      <w:r w:rsidRPr="00674B98">
        <w:rPr>
          <w:rFonts w:cs="Arial"/>
          <w:b/>
          <w:szCs w:val="22"/>
        </w:rPr>
        <w:t>Perryfields</w:t>
      </w:r>
      <w:proofErr w:type="spellEnd"/>
      <w:r w:rsidRPr="00674B98">
        <w:rPr>
          <w:rFonts w:cs="Arial"/>
          <w:b/>
          <w:szCs w:val="22"/>
        </w:rPr>
        <w:t xml:space="preserve"> Juniors? (TS)</w:t>
      </w:r>
    </w:p>
    <w:p w14:paraId="660FBF7F" w14:textId="77777777" w:rsidR="00674B98" w:rsidRPr="00674B98" w:rsidRDefault="00674B98" w:rsidP="00674B98">
      <w:pPr>
        <w:rPr>
          <w:rFonts w:cs="Arial"/>
          <w:szCs w:val="22"/>
        </w:rPr>
      </w:pPr>
      <w:r w:rsidRPr="00674B98">
        <w:rPr>
          <w:rFonts w:cs="Arial"/>
          <w:szCs w:val="22"/>
        </w:rPr>
        <w:t xml:space="preserve">They are looking to sponsor underachieving schools.  </w:t>
      </w:r>
      <w:proofErr w:type="spellStart"/>
      <w:r w:rsidRPr="00674B98">
        <w:rPr>
          <w:rFonts w:cs="Arial"/>
          <w:szCs w:val="22"/>
        </w:rPr>
        <w:t>Perryfields</w:t>
      </w:r>
      <w:proofErr w:type="spellEnd"/>
      <w:r w:rsidRPr="00674B98">
        <w:rPr>
          <w:rFonts w:cs="Arial"/>
          <w:szCs w:val="22"/>
        </w:rPr>
        <w:t xml:space="preserve"> Infants could have joined them but they are choosing CLP.  We have considered a primary MAT but prefer a cross phase approach with Boswells and Beaulieu as a diverse mix of schools we believe will be better educationally.</w:t>
      </w:r>
    </w:p>
    <w:p w14:paraId="05324C2C" w14:textId="77777777" w:rsidR="00674B98" w:rsidRPr="00674B98" w:rsidRDefault="00674B98" w:rsidP="00674B98">
      <w:pPr>
        <w:rPr>
          <w:rFonts w:cs="Arial"/>
          <w:szCs w:val="22"/>
        </w:rPr>
      </w:pPr>
    </w:p>
    <w:p w14:paraId="75A0F013" w14:textId="77777777" w:rsidR="00674B98" w:rsidRPr="00674B98" w:rsidRDefault="00674B98" w:rsidP="00674B98">
      <w:pPr>
        <w:rPr>
          <w:rFonts w:cs="Arial"/>
          <w:b/>
          <w:szCs w:val="22"/>
        </w:rPr>
      </w:pPr>
      <w:r w:rsidRPr="00674B98">
        <w:rPr>
          <w:rFonts w:cs="Arial"/>
          <w:b/>
          <w:szCs w:val="22"/>
        </w:rPr>
        <w:t xml:space="preserve">Tyrrells is the only primary school in the equation and naturally feed into Boswells.  Barnes Farm schools are further out </w:t>
      </w:r>
      <w:proofErr w:type="gramStart"/>
      <w:r w:rsidRPr="00674B98">
        <w:rPr>
          <w:rFonts w:cs="Arial"/>
          <w:b/>
          <w:szCs w:val="22"/>
        </w:rPr>
        <w:t>geographically,</w:t>
      </w:r>
      <w:proofErr w:type="gramEnd"/>
      <w:r w:rsidRPr="00674B98">
        <w:rPr>
          <w:rFonts w:cs="Arial"/>
          <w:b/>
          <w:szCs w:val="22"/>
        </w:rPr>
        <w:t xml:space="preserve"> would the MAT mean they could go to Boswells? (TS)</w:t>
      </w:r>
    </w:p>
    <w:p w14:paraId="3A26FCAB" w14:textId="77777777" w:rsidR="00674B98" w:rsidRPr="00674B98" w:rsidRDefault="00674B98" w:rsidP="00674B98">
      <w:pPr>
        <w:rPr>
          <w:rFonts w:cs="Arial"/>
          <w:szCs w:val="22"/>
        </w:rPr>
      </w:pPr>
      <w:r w:rsidRPr="00674B98">
        <w:rPr>
          <w:rFonts w:cs="Arial"/>
          <w:szCs w:val="22"/>
        </w:rPr>
        <w:t xml:space="preserve">Boswells admission policy would change to name CLP schools as feeders along with the local schools although this would need to be consulted upon first. </w:t>
      </w:r>
    </w:p>
    <w:p w14:paraId="04B7F807" w14:textId="77777777" w:rsidR="00674B98" w:rsidRPr="00674B98" w:rsidRDefault="00674B98" w:rsidP="00674B98">
      <w:pPr>
        <w:rPr>
          <w:rFonts w:cs="Arial"/>
          <w:szCs w:val="22"/>
        </w:rPr>
      </w:pPr>
    </w:p>
    <w:p w14:paraId="20B2D819" w14:textId="77777777" w:rsidR="00674B98" w:rsidRPr="00674B98" w:rsidRDefault="00674B98" w:rsidP="00674B98">
      <w:pPr>
        <w:rPr>
          <w:rFonts w:cs="Arial"/>
          <w:b/>
          <w:szCs w:val="22"/>
        </w:rPr>
      </w:pPr>
      <w:r w:rsidRPr="00674B98">
        <w:rPr>
          <w:rFonts w:cs="Arial"/>
          <w:b/>
          <w:szCs w:val="22"/>
        </w:rPr>
        <w:t>What are the main disadvantages? (TS)</w:t>
      </w:r>
    </w:p>
    <w:p w14:paraId="0818E95D" w14:textId="77777777" w:rsidR="00674B98" w:rsidRPr="00674B98" w:rsidRDefault="00674B98" w:rsidP="00674B98">
      <w:pPr>
        <w:rPr>
          <w:rFonts w:cs="Arial"/>
          <w:szCs w:val="22"/>
        </w:rPr>
      </w:pPr>
      <w:r w:rsidRPr="00674B98">
        <w:rPr>
          <w:rFonts w:cs="Arial"/>
          <w:szCs w:val="22"/>
        </w:rPr>
        <w:lastRenderedPageBreak/>
        <w:t>Loss of autonomy – at the moment we are in control of our own affairs.  Having a representative on the MAT board should add some protection.</w:t>
      </w:r>
    </w:p>
    <w:p w14:paraId="3EBD43B1" w14:textId="77777777" w:rsidR="00674B98" w:rsidRPr="00674B98" w:rsidRDefault="00674B98" w:rsidP="00674B98">
      <w:pPr>
        <w:rPr>
          <w:rFonts w:cs="Arial"/>
          <w:szCs w:val="22"/>
        </w:rPr>
      </w:pPr>
      <w:r w:rsidRPr="00674B98">
        <w:rPr>
          <w:rFonts w:cs="Arial"/>
          <w:szCs w:val="22"/>
        </w:rPr>
        <w:t>Financial risk if other schools are struggling – schools would have their own bank accounts and budgets would be managed by the LGB and HT.  Schools would be monitored by the CEO and MAT board who would step in if necessary.</w:t>
      </w:r>
    </w:p>
    <w:p w14:paraId="7DDAABE6" w14:textId="77777777" w:rsidR="00674B98" w:rsidRPr="00674B98" w:rsidRDefault="00674B98" w:rsidP="00674B98">
      <w:pPr>
        <w:rPr>
          <w:rFonts w:cs="Arial"/>
          <w:szCs w:val="22"/>
        </w:rPr>
      </w:pPr>
    </w:p>
    <w:p w14:paraId="49018526" w14:textId="77777777" w:rsidR="00674B98" w:rsidRPr="00674B98" w:rsidRDefault="00674B98" w:rsidP="00674B98">
      <w:pPr>
        <w:rPr>
          <w:rFonts w:cs="Arial"/>
          <w:b/>
          <w:szCs w:val="22"/>
        </w:rPr>
      </w:pPr>
      <w:r w:rsidRPr="00674B98">
        <w:rPr>
          <w:rFonts w:cs="Arial"/>
          <w:b/>
          <w:szCs w:val="22"/>
        </w:rPr>
        <w:t>Could other schools join later? (TS)</w:t>
      </w:r>
    </w:p>
    <w:p w14:paraId="5A5DE08A" w14:textId="77777777" w:rsidR="00674B98" w:rsidRPr="00674B98" w:rsidRDefault="00674B98" w:rsidP="00674B98">
      <w:pPr>
        <w:rPr>
          <w:rFonts w:cs="Arial"/>
          <w:szCs w:val="22"/>
        </w:rPr>
      </w:pPr>
      <w:r w:rsidRPr="00674B98">
        <w:rPr>
          <w:rFonts w:cs="Arial"/>
          <w:szCs w:val="22"/>
        </w:rPr>
        <w:t xml:space="preserve">That would be the MAT board’s decision.  It is likely that there would be a different scheme of delegation for schools who join later (not founding members) particularly if they are sponsored. </w:t>
      </w:r>
    </w:p>
    <w:p w14:paraId="5E7BF0E3" w14:textId="77777777" w:rsidR="00674B98" w:rsidRPr="00674B98" w:rsidRDefault="00674B98" w:rsidP="00674B98">
      <w:pPr>
        <w:rPr>
          <w:rFonts w:cs="Arial"/>
          <w:szCs w:val="22"/>
        </w:rPr>
      </w:pPr>
    </w:p>
    <w:p w14:paraId="53D51DBD" w14:textId="77777777" w:rsidR="00674B98" w:rsidRPr="00674B98" w:rsidRDefault="00674B98" w:rsidP="00674B98">
      <w:pPr>
        <w:rPr>
          <w:rFonts w:cs="Arial"/>
          <w:b/>
          <w:szCs w:val="22"/>
        </w:rPr>
      </w:pPr>
      <w:r w:rsidRPr="00674B98">
        <w:rPr>
          <w:rFonts w:cs="Arial"/>
          <w:b/>
          <w:szCs w:val="22"/>
        </w:rPr>
        <w:t>If one school struggles academically, will there be pressure on the others to support it? (TS)</w:t>
      </w:r>
    </w:p>
    <w:p w14:paraId="31E2BD5E" w14:textId="77777777" w:rsidR="00674B98" w:rsidRPr="00674B98" w:rsidRDefault="00674B98" w:rsidP="00674B98">
      <w:pPr>
        <w:rPr>
          <w:rFonts w:cs="Arial"/>
          <w:szCs w:val="22"/>
        </w:rPr>
      </w:pPr>
      <w:r w:rsidRPr="00674B98">
        <w:rPr>
          <w:rFonts w:cs="Arial"/>
          <w:szCs w:val="22"/>
        </w:rPr>
        <w:t xml:space="preserve">Expertise could be shared in an advisory capacity but staff would not be transferred without their consent.  Good monitoring should prevent this situation as schools will be working together all the time on school improvement focuses.  </w:t>
      </w:r>
    </w:p>
    <w:p w14:paraId="62879397" w14:textId="77777777" w:rsidR="00674B98" w:rsidRPr="00674B98" w:rsidRDefault="00674B98" w:rsidP="00674B98">
      <w:pPr>
        <w:rPr>
          <w:rFonts w:cs="Arial"/>
          <w:szCs w:val="22"/>
        </w:rPr>
      </w:pPr>
    </w:p>
    <w:p w14:paraId="0635FCE6" w14:textId="77777777" w:rsidR="00674B98" w:rsidRPr="00674B98" w:rsidRDefault="00674B98" w:rsidP="00674B98">
      <w:pPr>
        <w:rPr>
          <w:rFonts w:cs="Arial"/>
          <w:b/>
          <w:szCs w:val="22"/>
        </w:rPr>
      </w:pPr>
      <w:r w:rsidRPr="00674B98">
        <w:rPr>
          <w:rFonts w:cs="Arial"/>
          <w:b/>
          <w:szCs w:val="22"/>
        </w:rPr>
        <w:t>Does Ofsted inspect a MAT as a whole?  (TS)</w:t>
      </w:r>
    </w:p>
    <w:p w14:paraId="6033AC64" w14:textId="77777777" w:rsidR="00674B98" w:rsidRPr="00674B98" w:rsidRDefault="00674B98" w:rsidP="00674B98">
      <w:pPr>
        <w:rPr>
          <w:rFonts w:cs="Arial"/>
          <w:szCs w:val="22"/>
        </w:rPr>
      </w:pPr>
      <w:r w:rsidRPr="00674B98">
        <w:rPr>
          <w:rFonts w:cs="Arial"/>
          <w:szCs w:val="22"/>
        </w:rPr>
        <w:t>Schools are not linked by Ofsted and are inspected individually.</w:t>
      </w:r>
    </w:p>
    <w:p w14:paraId="396951F1" w14:textId="77777777" w:rsidR="00674B98" w:rsidRPr="00674B98" w:rsidRDefault="00674B98" w:rsidP="00674B98">
      <w:pPr>
        <w:rPr>
          <w:rFonts w:cs="Arial"/>
          <w:szCs w:val="22"/>
        </w:rPr>
      </w:pPr>
    </w:p>
    <w:p w14:paraId="18796DAF" w14:textId="77777777" w:rsidR="00674B98" w:rsidRPr="00674B98" w:rsidRDefault="00674B98" w:rsidP="00674B98">
      <w:pPr>
        <w:rPr>
          <w:rFonts w:cs="Arial"/>
          <w:b/>
          <w:szCs w:val="22"/>
        </w:rPr>
      </w:pPr>
      <w:r w:rsidRPr="00674B98">
        <w:rPr>
          <w:rFonts w:cs="Arial"/>
          <w:b/>
          <w:szCs w:val="22"/>
        </w:rPr>
        <w:t>If another school overspends, where will the excess come from if not from other MAT schools? (TS)</w:t>
      </w:r>
    </w:p>
    <w:p w14:paraId="057191F8" w14:textId="77777777" w:rsidR="00674B98" w:rsidRPr="00674B98" w:rsidRDefault="00674B98" w:rsidP="00674B98">
      <w:pPr>
        <w:rPr>
          <w:rFonts w:cs="Arial"/>
          <w:szCs w:val="22"/>
        </w:rPr>
      </w:pPr>
      <w:r w:rsidRPr="00674B98">
        <w:rPr>
          <w:rFonts w:cs="Arial"/>
          <w:szCs w:val="22"/>
        </w:rPr>
        <w:t xml:space="preserve">All schools are individually answerable to ESFA (Education &amp; Skills Funding Agency), any transfers would only be short term. Emergency matters (i.e. premises) could be dealt with by applying for bids from the </w:t>
      </w:r>
      <w:proofErr w:type="spellStart"/>
      <w:r w:rsidRPr="00674B98">
        <w:rPr>
          <w:rFonts w:cs="Arial"/>
          <w:szCs w:val="22"/>
        </w:rPr>
        <w:t>DfE</w:t>
      </w:r>
      <w:proofErr w:type="spellEnd"/>
      <w:r w:rsidRPr="00674B98">
        <w:rPr>
          <w:rFonts w:cs="Arial"/>
          <w:szCs w:val="22"/>
        </w:rPr>
        <w:t>.</w:t>
      </w:r>
    </w:p>
    <w:p w14:paraId="70F97DD4" w14:textId="77777777" w:rsidR="00674B98" w:rsidRPr="00674B98" w:rsidRDefault="00674B98" w:rsidP="00674B98">
      <w:pPr>
        <w:rPr>
          <w:rFonts w:cs="Arial"/>
          <w:szCs w:val="22"/>
        </w:rPr>
      </w:pPr>
    </w:p>
    <w:p w14:paraId="2E5D2AB3" w14:textId="77777777" w:rsidR="00674B98" w:rsidRPr="00674B98" w:rsidRDefault="00674B98" w:rsidP="00674B98">
      <w:pPr>
        <w:rPr>
          <w:rFonts w:cs="Arial"/>
          <w:b/>
          <w:szCs w:val="22"/>
        </w:rPr>
      </w:pPr>
      <w:r w:rsidRPr="00674B98">
        <w:rPr>
          <w:rFonts w:cs="Arial"/>
          <w:b/>
          <w:szCs w:val="22"/>
        </w:rPr>
        <w:t>What would Tyrrells have to pay to CLP? (TS)</w:t>
      </w:r>
    </w:p>
    <w:p w14:paraId="473BD218" w14:textId="77777777" w:rsidR="00674B98" w:rsidRPr="00674B98" w:rsidRDefault="00674B98" w:rsidP="00674B98">
      <w:pPr>
        <w:rPr>
          <w:rFonts w:cs="Arial"/>
          <w:szCs w:val="22"/>
        </w:rPr>
      </w:pPr>
      <w:r w:rsidRPr="00674B98">
        <w:rPr>
          <w:rFonts w:cs="Arial"/>
          <w:szCs w:val="22"/>
        </w:rPr>
        <w:t>The board is made up of volunteers who are not paid.  There would be a share of the cost of the CEO (Chief Executive Officer) and CFO (Chief Financial Officer), each of which are estimated at 2 days per week initially.  The CEO’s salary would be in the region of £120k (full time equivalent).  Support costs would be allocated on a per pupil or per staff ratio depending on category.  Tyrrells trust contribution for this year is estimated at approximately £40k although this would change if more schools join the MAT.  £75k will go into the trust from the conversion grants for the 3 current LA schools along with the set up funding for Beaulieu.  Legal fees for us will be about £6k as our land transfer away from the Local Authority has already been done.</w:t>
      </w:r>
    </w:p>
    <w:p w14:paraId="5CF7BDFB" w14:textId="77777777" w:rsidR="00674B98" w:rsidRPr="00674B98" w:rsidRDefault="00674B98" w:rsidP="00674B98">
      <w:pPr>
        <w:rPr>
          <w:rFonts w:cs="Arial"/>
          <w:szCs w:val="22"/>
        </w:rPr>
      </w:pPr>
    </w:p>
    <w:p w14:paraId="2740292A" w14:textId="77777777" w:rsidR="00674B98" w:rsidRPr="00674B98" w:rsidRDefault="00674B98" w:rsidP="00674B98">
      <w:pPr>
        <w:rPr>
          <w:rFonts w:cs="Arial"/>
          <w:b/>
          <w:szCs w:val="22"/>
        </w:rPr>
      </w:pPr>
      <w:r w:rsidRPr="00674B98">
        <w:rPr>
          <w:rFonts w:cs="Arial"/>
          <w:b/>
          <w:szCs w:val="22"/>
        </w:rPr>
        <w:t>Could staff sharing mean we might get a teacher from another school who is not of the quality we would want? (TS)</w:t>
      </w:r>
    </w:p>
    <w:p w14:paraId="63780812" w14:textId="77777777" w:rsidR="00674B98" w:rsidRPr="00674B98" w:rsidRDefault="00674B98" w:rsidP="00674B98">
      <w:pPr>
        <w:rPr>
          <w:rFonts w:cs="Arial"/>
          <w:szCs w:val="22"/>
        </w:rPr>
      </w:pPr>
      <w:r w:rsidRPr="00674B98">
        <w:rPr>
          <w:rFonts w:cs="Arial"/>
          <w:szCs w:val="22"/>
        </w:rPr>
        <w:t>Nobody would be made to move schools against their will.  If vacancies were advertised across the MAT, normal recruitment procedures and standards would apply.</w:t>
      </w:r>
    </w:p>
    <w:p w14:paraId="0EDA9640" w14:textId="77777777" w:rsidR="00674B98" w:rsidRPr="00674B98" w:rsidRDefault="00674B98" w:rsidP="00674B98">
      <w:pPr>
        <w:rPr>
          <w:rFonts w:cs="Arial"/>
          <w:szCs w:val="22"/>
        </w:rPr>
      </w:pPr>
    </w:p>
    <w:p w14:paraId="72C2C474" w14:textId="77777777" w:rsidR="00674B98" w:rsidRPr="00674B98" w:rsidRDefault="00674B98" w:rsidP="00674B98">
      <w:pPr>
        <w:rPr>
          <w:rFonts w:cs="Arial"/>
          <w:b/>
          <w:szCs w:val="22"/>
        </w:rPr>
      </w:pPr>
      <w:r w:rsidRPr="00674B98">
        <w:rPr>
          <w:rFonts w:cs="Arial"/>
          <w:b/>
          <w:szCs w:val="22"/>
        </w:rPr>
        <w:t>If we sign up and then change our mind, can we leave? (TS)</w:t>
      </w:r>
    </w:p>
    <w:p w14:paraId="34F7809D" w14:textId="77777777" w:rsidR="00674B98" w:rsidRPr="00674B98" w:rsidRDefault="00674B98" w:rsidP="00674B98">
      <w:pPr>
        <w:rPr>
          <w:rFonts w:cs="Arial"/>
          <w:szCs w:val="22"/>
        </w:rPr>
      </w:pPr>
      <w:r w:rsidRPr="00674B98">
        <w:rPr>
          <w:rFonts w:cs="Arial"/>
          <w:szCs w:val="22"/>
        </w:rPr>
        <w:t xml:space="preserve">Our solicitors have advised us that they are breaking up as many MATs as they are forming and have said that the crucial factor is the time spent setting up and agreeing a secure vision.  We could leave but would not have the option to come back to being a single academy as these are no longer permitted.  The </w:t>
      </w:r>
      <w:proofErr w:type="spellStart"/>
      <w:r w:rsidRPr="00674B98">
        <w:rPr>
          <w:rFonts w:cs="Arial"/>
          <w:szCs w:val="22"/>
        </w:rPr>
        <w:t>DfE</w:t>
      </w:r>
      <w:proofErr w:type="spellEnd"/>
      <w:r w:rsidRPr="00674B98">
        <w:rPr>
          <w:rFonts w:cs="Arial"/>
          <w:szCs w:val="22"/>
        </w:rPr>
        <w:t xml:space="preserve"> </w:t>
      </w:r>
      <w:r w:rsidRPr="00674B98">
        <w:rPr>
          <w:rFonts w:cs="Arial"/>
          <w:szCs w:val="22"/>
        </w:rPr>
        <w:lastRenderedPageBreak/>
        <w:t>can also step in and remove a school from a MAT if they are not performing well as part of the trust that they are in.</w:t>
      </w:r>
    </w:p>
    <w:p w14:paraId="160DE539" w14:textId="77777777" w:rsidR="00674B98" w:rsidRPr="00674B98" w:rsidRDefault="00674B98" w:rsidP="00674B98">
      <w:pPr>
        <w:rPr>
          <w:rFonts w:cs="Arial"/>
          <w:szCs w:val="22"/>
        </w:rPr>
      </w:pPr>
    </w:p>
    <w:p w14:paraId="2E1F7B8C" w14:textId="77777777" w:rsidR="00674B98" w:rsidRPr="00674B98" w:rsidRDefault="00674B98" w:rsidP="00674B98">
      <w:pPr>
        <w:rPr>
          <w:rFonts w:cs="Arial"/>
          <w:b/>
          <w:szCs w:val="22"/>
        </w:rPr>
      </w:pPr>
      <w:r w:rsidRPr="00674B98">
        <w:rPr>
          <w:rFonts w:cs="Arial"/>
          <w:b/>
          <w:szCs w:val="22"/>
        </w:rPr>
        <w:t>How would a board of directors who do not know how we work affect us? (TS)</w:t>
      </w:r>
    </w:p>
    <w:p w14:paraId="08D37A69" w14:textId="77777777" w:rsidR="00674B98" w:rsidRPr="00674B98" w:rsidRDefault="00674B98" w:rsidP="00674B98">
      <w:pPr>
        <w:rPr>
          <w:rFonts w:cs="Arial"/>
          <w:szCs w:val="22"/>
        </w:rPr>
      </w:pPr>
      <w:r w:rsidRPr="00674B98">
        <w:rPr>
          <w:rFonts w:cs="Arial"/>
          <w:szCs w:val="22"/>
        </w:rPr>
        <w:t xml:space="preserve">The scheme of delegation shows that there is no role for the MAT board in the day to day running of the school.  The only staff post they would be involved in recruiting is the </w:t>
      </w:r>
      <w:proofErr w:type="spellStart"/>
      <w:r w:rsidRPr="00674B98">
        <w:rPr>
          <w:rFonts w:cs="Arial"/>
          <w:szCs w:val="22"/>
        </w:rPr>
        <w:t>Headteachers</w:t>
      </w:r>
      <w:proofErr w:type="spellEnd"/>
      <w:r w:rsidRPr="00674B98">
        <w:rPr>
          <w:rFonts w:cs="Arial"/>
          <w:szCs w:val="22"/>
        </w:rPr>
        <w:t>; the board would predominantly be dealing with the MAT budget, effective governance and the performance of all schools within the MAT.</w:t>
      </w:r>
    </w:p>
    <w:p w14:paraId="340BCBBD" w14:textId="77777777" w:rsidR="00674B98" w:rsidRPr="008E2A3E" w:rsidRDefault="00674B98" w:rsidP="00674B98">
      <w:pPr>
        <w:rPr>
          <w:rFonts w:cs="Arial"/>
          <w:sz w:val="28"/>
          <w:szCs w:val="28"/>
        </w:rPr>
      </w:pPr>
    </w:p>
    <w:p w14:paraId="432DD229" w14:textId="77777777" w:rsidR="00E91E37" w:rsidRDefault="00E91E37" w:rsidP="00E91E37"/>
    <w:p w14:paraId="7BCA3F38" w14:textId="77777777" w:rsidR="00E91E37" w:rsidRDefault="00E91E37" w:rsidP="00E91E37">
      <w:pPr>
        <w:rPr>
          <w:b/>
        </w:rPr>
      </w:pPr>
    </w:p>
    <w:p w14:paraId="18E83CAF" w14:textId="77777777" w:rsidR="00E91E37" w:rsidRPr="00875C05" w:rsidRDefault="00E91E37" w:rsidP="00E91E37">
      <w:pPr>
        <w:rPr>
          <w:b/>
        </w:rPr>
      </w:pPr>
    </w:p>
    <w:p w14:paraId="2C4BE0F5" w14:textId="77777777" w:rsidR="00692114" w:rsidRPr="00171A22" w:rsidRDefault="00692114" w:rsidP="00692114">
      <w:pPr>
        <w:pStyle w:val="Heading1"/>
      </w:pPr>
    </w:p>
    <w:p w14:paraId="3D150717" w14:textId="77777777" w:rsidR="00B75AC8" w:rsidRPr="00171A22" w:rsidRDefault="00B75AC8" w:rsidP="00692114">
      <w:pPr>
        <w:sectPr w:rsidR="00B75AC8" w:rsidRPr="00171A22" w:rsidSect="00251BCD">
          <w:headerReference w:type="default" r:id="rId15"/>
          <w:footerReference w:type="default" r:id="rId16"/>
          <w:headerReference w:type="first" r:id="rId17"/>
          <w:footerReference w:type="first" r:id="rId18"/>
          <w:pgSz w:w="11907" w:h="16840" w:code="9"/>
          <w:pgMar w:top="1701" w:right="1134" w:bottom="1134" w:left="1134" w:header="709" w:footer="709" w:gutter="0"/>
          <w:cols w:space="708"/>
          <w:titlePg/>
          <w:docGrid w:linePitch="360"/>
        </w:sectPr>
      </w:pPr>
    </w:p>
    <w:p w14:paraId="6ABDBFD1" w14:textId="77777777" w:rsidR="00B75AC8" w:rsidRPr="00171A22" w:rsidRDefault="00B75AC8" w:rsidP="00692114"/>
    <w:p w14:paraId="0416B00C" w14:textId="7A248720" w:rsidR="00F1199A" w:rsidRPr="0032276A" w:rsidRDefault="00B75AC8" w:rsidP="00F1199A">
      <w:pPr>
        <w:rPr>
          <w:b/>
        </w:rPr>
      </w:pPr>
      <w:r w:rsidRPr="00171A22">
        <w:rPr>
          <w:b/>
        </w:rPr>
        <w:t>APPENDIX C: Consultation Survey Data</w:t>
      </w:r>
      <w:r w:rsidR="00DC1B68" w:rsidRPr="00DC1B68">
        <w:rPr>
          <w:b/>
          <w:noProof/>
          <w:lang w:val="en-US" w:eastAsia="en-US"/>
        </w:rPr>
        <w:t xml:space="preserve"> </w:t>
      </w:r>
      <w:r w:rsidR="00915A94">
        <w:rPr>
          <w:b/>
          <w:noProof/>
          <w:lang w:val="en-US" w:eastAsia="en-US"/>
        </w:rPr>
        <w:drawing>
          <wp:inline distT="0" distB="0" distL="0" distR="0" wp14:anchorId="0B4DE3DF" wp14:editId="0315E5FB">
            <wp:extent cx="8881745" cy="4749800"/>
            <wp:effectExtent l="0" t="0" r="8255" b="0"/>
            <wp:docPr id="1" name="Picture 1" descr="../../../../../Desktop/Screen%20Shot%202017-11-23%20at%2016.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23%20at%2016.19.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1745" cy="4749800"/>
                    </a:xfrm>
                    <a:prstGeom prst="rect">
                      <a:avLst/>
                    </a:prstGeom>
                    <a:noFill/>
                    <a:ln>
                      <a:noFill/>
                    </a:ln>
                  </pic:spPr>
                </pic:pic>
              </a:graphicData>
            </a:graphic>
          </wp:inline>
        </w:drawing>
      </w:r>
    </w:p>
    <w:sectPr w:rsidR="00F1199A" w:rsidRPr="0032276A" w:rsidSect="00B75AC8">
      <w:headerReference w:type="even" r:id="rId20"/>
      <w:headerReference w:type="default" r:id="rId21"/>
      <w:headerReference w:type="first" r:id="rId22"/>
      <w:footerReference w:type="first" r:id="rId23"/>
      <w:pgSz w:w="16840" w:h="11907" w:orient="landscape" w:code="9"/>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4EF1A" w14:textId="77777777" w:rsidR="00491038" w:rsidRDefault="00491038">
      <w:r>
        <w:separator/>
      </w:r>
    </w:p>
  </w:endnote>
  <w:endnote w:type="continuationSeparator" w:id="0">
    <w:p w14:paraId="1B03B582" w14:textId="77777777" w:rsidR="00491038" w:rsidRDefault="0049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D2E6" w14:textId="5133C048" w:rsidR="00B745E4" w:rsidRPr="00AF7250" w:rsidRDefault="00B745E4" w:rsidP="00B53890">
    <w:pPr>
      <w:pStyle w:val="Footer"/>
      <w:tabs>
        <w:tab w:val="clear" w:pos="4153"/>
        <w:tab w:val="clear" w:pos="8306"/>
        <w:tab w:val="center" w:pos="4800"/>
        <w:tab w:val="right" w:pos="9600"/>
      </w:tabs>
      <w:rPr>
        <w:sz w:val="20"/>
        <w:szCs w:val="20"/>
      </w:rPr>
    </w:pPr>
    <w:r w:rsidRPr="00DE7D4E">
      <w:rPr>
        <w:sz w:val="16"/>
        <w:szCs w:val="16"/>
      </w:rPr>
      <w:fldChar w:fldCharType="begin"/>
    </w:r>
    <w:r w:rsidRPr="00DE7D4E">
      <w:rPr>
        <w:sz w:val="16"/>
        <w:szCs w:val="16"/>
      </w:rPr>
      <w:instrText xml:space="preserve"> FILENAME </w:instrText>
    </w:r>
    <w:r w:rsidRPr="00DE7D4E">
      <w:rPr>
        <w:sz w:val="16"/>
        <w:szCs w:val="16"/>
      </w:rPr>
      <w:fldChar w:fldCharType="separate"/>
    </w:r>
    <w:r>
      <w:rPr>
        <w:noProof/>
        <w:sz w:val="16"/>
        <w:szCs w:val="16"/>
      </w:rPr>
      <w:t>CLP Primary Hub Consultation Report v0.2 .docx</w:t>
    </w:r>
    <w:r w:rsidRPr="00DE7D4E">
      <w:rPr>
        <w:sz w:val="16"/>
        <w:szCs w:val="16"/>
      </w:rPr>
      <w:fldChar w:fldCharType="end"/>
    </w:r>
    <w:r w:rsidRPr="00AF7250">
      <w:rPr>
        <w:sz w:val="20"/>
        <w:szCs w:val="20"/>
      </w:rPr>
      <w:tab/>
      <w:t xml:space="preserve">Page </w:t>
    </w:r>
    <w:r w:rsidRPr="00AF7250">
      <w:rPr>
        <w:sz w:val="20"/>
        <w:szCs w:val="20"/>
      </w:rPr>
      <w:fldChar w:fldCharType="begin"/>
    </w:r>
    <w:r w:rsidRPr="00AF7250">
      <w:rPr>
        <w:sz w:val="20"/>
        <w:szCs w:val="20"/>
      </w:rPr>
      <w:instrText xml:space="preserve"> PAGE </w:instrText>
    </w:r>
    <w:r w:rsidRPr="00AF7250">
      <w:rPr>
        <w:sz w:val="20"/>
        <w:szCs w:val="20"/>
      </w:rPr>
      <w:fldChar w:fldCharType="separate"/>
    </w:r>
    <w:r w:rsidR="00231FA9">
      <w:rPr>
        <w:noProof/>
        <w:sz w:val="20"/>
        <w:szCs w:val="20"/>
      </w:rPr>
      <w:t>3</w:t>
    </w:r>
    <w:r w:rsidRPr="00AF7250">
      <w:rPr>
        <w:sz w:val="20"/>
        <w:szCs w:val="20"/>
      </w:rPr>
      <w:fldChar w:fldCharType="end"/>
    </w:r>
    <w:r w:rsidRPr="00AF7250">
      <w:rPr>
        <w:sz w:val="20"/>
        <w:szCs w:val="20"/>
      </w:rPr>
      <w:t xml:space="preserve"> of </w:t>
    </w:r>
    <w:r w:rsidRPr="00AF7250">
      <w:rPr>
        <w:sz w:val="20"/>
        <w:szCs w:val="20"/>
      </w:rPr>
      <w:fldChar w:fldCharType="begin"/>
    </w:r>
    <w:r w:rsidRPr="00AF7250">
      <w:rPr>
        <w:sz w:val="20"/>
        <w:szCs w:val="20"/>
      </w:rPr>
      <w:instrText xml:space="preserve"> NUMPAGES </w:instrText>
    </w:r>
    <w:r w:rsidRPr="00AF7250">
      <w:rPr>
        <w:sz w:val="20"/>
        <w:szCs w:val="20"/>
      </w:rPr>
      <w:fldChar w:fldCharType="separate"/>
    </w:r>
    <w:r w:rsidR="00231FA9">
      <w:rPr>
        <w:noProof/>
        <w:sz w:val="20"/>
        <w:szCs w:val="20"/>
      </w:rPr>
      <w:t>22</w:t>
    </w:r>
    <w:r w:rsidRPr="00AF7250">
      <w:rPr>
        <w:sz w:val="20"/>
        <w:szCs w:val="20"/>
      </w:rPr>
      <w:fldChar w:fldCharType="end"/>
    </w:r>
    <w:r w:rsidRPr="00AF7250">
      <w:rPr>
        <w:rStyle w:val="PageNumber"/>
        <w:sz w:val="20"/>
        <w:szCs w:val="20"/>
      </w:rPr>
      <w:tab/>
      <w:t xml:space="preserve">© </w:t>
    </w:r>
    <w:proofErr w:type="spellStart"/>
    <w:r w:rsidRPr="00AF7250">
      <w:rPr>
        <w:rStyle w:val="PageNumber"/>
        <w:sz w:val="20"/>
        <w:szCs w:val="20"/>
      </w:rPr>
      <w:t>Cranwell</w:t>
    </w:r>
    <w:proofErr w:type="spellEnd"/>
    <w:r w:rsidRPr="00AF7250">
      <w:rPr>
        <w:rStyle w:val="PageNumber"/>
        <w:sz w:val="20"/>
        <w:szCs w:val="20"/>
      </w:rPr>
      <w:t xml:space="preserve"> Consultancy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E133" w14:textId="38400E78" w:rsidR="00B745E4" w:rsidRPr="00251BCD" w:rsidRDefault="00B745E4" w:rsidP="00B53890">
    <w:pPr>
      <w:pStyle w:val="Footer"/>
      <w:tabs>
        <w:tab w:val="clear" w:pos="4153"/>
        <w:tab w:val="clear" w:pos="8306"/>
        <w:tab w:val="center" w:pos="4800"/>
        <w:tab w:val="right" w:pos="9600"/>
      </w:tabs>
      <w:rPr>
        <w:sz w:val="20"/>
        <w:szCs w:val="20"/>
      </w:rPr>
    </w:pPr>
    <w:r w:rsidRPr="00F1199A">
      <w:rPr>
        <w:noProof/>
        <w:sz w:val="16"/>
        <w:szCs w:val="16"/>
        <w:lang w:val="en-US" w:eastAsia="en-US"/>
      </w:rPr>
      <mc:AlternateContent>
        <mc:Choice Requires="wps">
          <w:drawing>
            <wp:anchor distT="0" distB="0" distL="114300" distR="114300" simplePos="0" relativeHeight="251655168" behindDoc="0" locked="0" layoutInCell="1" allowOverlap="1" wp14:anchorId="1DB4ED49" wp14:editId="40FFDDAA">
              <wp:simplePos x="0" y="0"/>
              <wp:positionH relativeFrom="column">
                <wp:posOffset>-76200</wp:posOffset>
              </wp:positionH>
              <wp:positionV relativeFrom="paragraph">
                <wp:posOffset>-83820</wp:posOffset>
              </wp:positionV>
              <wp:extent cx="6249035" cy="0"/>
              <wp:effectExtent l="12700" t="17780" r="2476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86.1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QhBICAAAo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"/>
          </w:pict>
        </mc:Fallback>
      </mc:AlternateContent>
    </w:r>
    <w:r w:rsidRPr="00F1199A">
      <w:rPr>
        <w:sz w:val="16"/>
        <w:szCs w:val="16"/>
      </w:rPr>
      <w:fldChar w:fldCharType="begin"/>
    </w:r>
    <w:r w:rsidRPr="00F1199A">
      <w:rPr>
        <w:sz w:val="16"/>
        <w:szCs w:val="16"/>
      </w:rPr>
      <w:instrText xml:space="preserve"> FILENAME </w:instrText>
    </w:r>
    <w:r w:rsidRPr="00F1199A">
      <w:rPr>
        <w:sz w:val="16"/>
        <w:szCs w:val="16"/>
      </w:rPr>
      <w:fldChar w:fldCharType="separate"/>
    </w:r>
    <w:r>
      <w:rPr>
        <w:noProof/>
        <w:sz w:val="16"/>
        <w:szCs w:val="16"/>
      </w:rPr>
      <w:t>CLP Primary Hub Consultation Report v0.2 .docx</w:t>
    </w:r>
    <w:r w:rsidRPr="00F1199A">
      <w:rPr>
        <w:sz w:val="16"/>
        <w:szCs w:val="16"/>
      </w:rPr>
      <w:fldChar w:fldCharType="end"/>
    </w:r>
    <w:r w:rsidRPr="00251BCD">
      <w:rPr>
        <w:sz w:val="20"/>
        <w:szCs w:val="20"/>
      </w:rPr>
      <w:tab/>
    </w:r>
    <w:r w:rsidRPr="00B75AC8">
      <w:rPr>
        <w:rStyle w:val="PageNumber"/>
        <w:sz w:val="20"/>
        <w:szCs w:val="20"/>
      </w:rPr>
      <w:t xml:space="preserve">Page </w:t>
    </w:r>
    <w:r w:rsidRPr="00B75AC8">
      <w:rPr>
        <w:rStyle w:val="PageNumber"/>
        <w:sz w:val="20"/>
        <w:szCs w:val="20"/>
      </w:rPr>
      <w:fldChar w:fldCharType="begin"/>
    </w:r>
    <w:r w:rsidRPr="00B75AC8">
      <w:rPr>
        <w:rStyle w:val="PageNumber"/>
        <w:sz w:val="20"/>
        <w:szCs w:val="20"/>
      </w:rPr>
      <w:instrText xml:space="preserve"> PAGE </w:instrText>
    </w:r>
    <w:r w:rsidRPr="00B75AC8">
      <w:rPr>
        <w:rStyle w:val="PageNumber"/>
        <w:sz w:val="20"/>
        <w:szCs w:val="20"/>
      </w:rPr>
      <w:fldChar w:fldCharType="separate"/>
    </w:r>
    <w:r w:rsidR="00231FA9">
      <w:rPr>
        <w:rStyle w:val="PageNumber"/>
        <w:noProof/>
        <w:sz w:val="20"/>
        <w:szCs w:val="20"/>
      </w:rPr>
      <w:t>1</w:t>
    </w:r>
    <w:r w:rsidRPr="00B75AC8">
      <w:rPr>
        <w:rStyle w:val="PageNumber"/>
        <w:sz w:val="20"/>
        <w:szCs w:val="20"/>
      </w:rPr>
      <w:fldChar w:fldCharType="end"/>
    </w:r>
    <w:r w:rsidRPr="00B75AC8">
      <w:rPr>
        <w:rStyle w:val="PageNumber"/>
        <w:sz w:val="20"/>
        <w:szCs w:val="20"/>
      </w:rPr>
      <w:t xml:space="preserve"> of </w:t>
    </w:r>
    <w:r w:rsidRPr="00B75AC8">
      <w:rPr>
        <w:rStyle w:val="PageNumber"/>
        <w:sz w:val="20"/>
        <w:szCs w:val="20"/>
      </w:rPr>
      <w:fldChar w:fldCharType="begin"/>
    </w:r>
    <w:r w:rsidRPr="00B75AC8">
      <w:rPr>
        <w:rStyle w:val="PageNumber"/>
        <w:sz w:val="20"/>
        <w:szCs w:val="20"/>
      </w:rPr>
      <w:instrText xml:space="preserve"> NUMPAGES </w:instrText>
    </w:r>
    <w:r w:rsidRPr="00B75AC8">
      <w:rPr>
        <w:rStyle w:val="PageNumber"/>
        <w:sz w:val="20"/>
        <w:szCs w:val="20"/>
      </w:rPr>
      <w:fldChar w:fldCharType="separate"/>
    </w:r>
    <w:r w:rsidR="00231FA9">
      <w:rPr>
        <w:rStyle w:val="PageNumber"/>
        <w:noProof/>
        <w:sz w:val="20"/>
        <w:szCs w:val="20"/>
      </w:rPr>
      <w:t>3</w:t>
    </w:r>
    <w:r w:rsidRPr="00B75AC8">
      <w:rPr>
        <w:rStyle w:val="PageNumber"/>
        <w:sz w:val="20"/>
        <w:szCs w:val="20"/>
      </w:rPr>
      <w:fldChar w:fldCharType="end"/>
    </w:r>
    <w:r w:rsidRPr="00251BCD">
      <w:rPr>
        <w:rStyle w:val="PageNumber"/>
        <w:sz w:val="20"/>
        <w:szCs w:val="20"/>
      </w:rPr>
      <w:tab/>
      <w:t>©</w:t>
    </w:r>
    <w:proofErr w:type="spellStart"/>
    <w:r w:rsidRPr="00251BCD">
      <w:rPr>
        <w:rStyle w:val="PageNumber"/>
        <w:sz w:val="20"/>
        <w:szCs w:val="20"/>
      </w:rPr>
      <w:t>Cranwell</w:t>
    </w:r>
    <w:proofErr w:type="spellEnd"/>
    <w:r w:rsidRPr="00251BCD">
      <w:rPr>
        <w:rStyle w:val="PageNumber"/>
        <w:sz w:val="20"/>
        <w:szCs w:val="20"/>
      </w:rPr>
      <w:t xml:space="preserve"> Consultancy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E712" w14:textId="2C2902E5" w:rsidR="00B745E4" w:rsidRPr="00251BCD" w:rsidRDefault="00B745E4" w:rsidP="00B75AC8">
    <w:pPr>
      <w:pStyle w:val="Footer"/>
      <w:tabs>
        <w:tab w:val="clear" w:pos="4153"/>
        <w:tab w:val="clear" w:pos="8306"/>
        <w:tab w:val="center" w:pos="6663"/>
        <w:tab w:val="right" w:pos="13608"/>
      </w:tabs>
      <w:rPr>
        <w:sz w:val="20"/>
        <w:szCs w:val="20"/>
      </w:rPr>
    </w:pPr>
    <w:r w:rsidRPr="00584FD1">
      <w:rPr>
        <w:i/>
        <w:sz w:val="16"/>
        <w:szCs w:val="16"/>
      </w:rPr>
      <w:fldChar w:fldCharType="begin"/>
    </w:r>
    <w:r w:rsidRPr="00584FD1">
      <w:rPr>
        <w:i/>
        <w:sz w:val="16"/>
        <w:szCs w:val="16"/>
      </w:rPr>
      <w:instrText xml:space="preserve"> FILENAME </w:instrText>
    </w:r>
    <w:r w:rsidRPr="00584FD1">
      <w:rPr>
        <w:i/>
        <w:sz w:val="16"/>
        <w:szCs w:val="16"/>
      </w:rPr>
      <w:fldChar w:fldCharType="separate"/>
    </w:r>
    <w:r>
      <w:rPr>
        <w:i/>
        <w:noProof/>
        <w:sz w:val="16"/>
        <w:szCs w:val="16"/>
      </w:rPr>
      <w:t>CLP Primary Hub  Consultation Report v0.2 .docx</w:t>
    </w:r>
    <w:r w:rsidRPr="00584FD1">
      <w:rPr>
        <w:i/>
        <w:sz w:val="16"/>
        <w:szCs w:val="16"/>
      </w:rPr>
      <w:fldChar w:fldCharType="end"/>
    </w:r>
    <w:r w:rsidRPr="00251BCD">
      <w:rPr>
        <w:sz w:val="20"/>
        <w:szCs w:val="20"/>
      </w:rPr>
      <w:tab/>
    </w:r>
    <w:r w:rsidRPr="00B75AC8">
      <w:rPr>
        <w:rStyle w:val="PageNumber"/>
        <w:sz w:val="20"/>
        <w:szCs w:val="20"/>
      </w:rPr>
      <w:t xml:space="preserve">Page </w:t>
    </w:r>
    <w:r w:rsidRPr="00B75AC8">
      <w:rPr>
        <w:rStyle w:val="PageNumber"/>
        <w:sz w:val="20"/>
        <w:szCs w:val="20"/>
      </w:rPr>
      <w:fldChar w:fldCharType="begin"/>
    </w:r>
    <w:r w:rsidRPr="00B75AC8">
      <w:rPr>
        <w:rStyle w:val="PageNumber"/>
        <w:sz w:val="20"/>
        <w:szCs w:val="20"/>
      </w:rPr>
      <w:instrText xml:space="preserve"> PAGE </w:instrText>
    </w:r>
    <w:r w:rsidRPr="00B75AC8">
      <w:rPr>
        <w:rStyle w:val="PageNumber"/>
        <w:sz w:val="20"/>
        <w:szCs w:val="20"/>
      </w:rPr>
      <w:fldChar w:fldCharType="separate"/>
    </w:r>
    <w:r w:rsidR="00231FA9">
      <w:rPr>
        <w:rStyle w:val="PageNumber"/>
        <w:noProof/>
        <w:sz w:val="20"/>
        <w:szCs w:val="20"/>
      </w:rPr>
      <w:t>22</w:t>
    </w:r>
    <w:r w:rsidRPr="00B75AC8">
      <w:rPr>
        <w:rStyle w:val="PageNumber"/>
        <w:sz w:val="20"/>
        <w:szCs w:val="20"/>
      </w:rPr>
      <w:fldChar w:fldCharType="end"/>
    </w:r>
    <w:r w:rsidRPr="00B75AC8">
      <w:rPr>
        <w:rStyle w:val="PageNumber"/>
        <w:sz w:val="20"/>
        <w:szCs w:val="20"/>
      </w:rPr>
      <w:t xml:space="preserve"> of </w:t>
    </w:r>
    <w:r w:rsidRPr="00B75AC8">
      <w:rPr>
        <w:rStyle w:val="PageNumber"/>
        <w:sz w:val="20"/>
        <w:szCs w:val="20"/>
      </w:rPr>
      <w:fldChar w:fldCharType="begin"/>
    </w:r>
    <w:r w:rsidRPr="00B75AC8">
      <w:rPr>
        <w:rStyle w:val="PageNumber"/>
        <w:sz w:val="20"/>
        <w:szCs w:val="20"/>
      </w:rPr>
      <w:instrText xml:space="preserve"> NUMPAGES </w:instrText>
    </w:r>
    <w:r w:rsidRPr="00B75AC8">
      <w:rPr>
        <w:rStyle w:val="PageNumber"/>
        <w:sz w:val="20"/>
        <w:szCs w:val="20"/>
      </w:rPr>
      <w:fldChar w:fldCharType="separate"/>
    </w:r>
    <w:r w:rsidR="00231FA9">
      <w:rPr>
        <w:rStyle w:val="PageNumber"/>
        <w:noProof/>
        <w:sz w:val="20"/>
        <w:szCs w:val="20"/>
      </w:rPr>
      <w:t>22</w:t>
    </w:r>
    <w:r w:rsidRPr="00B75AC8">
      <w:rPr>
        <w:rStyle w:val="PageNumber"/>
        <w:sz w:val="20"/>
        <w:szCs w:val="20"/>
      </w:rPr>
      <w:fldChar w:fldCharType="end"/>
    </w:r>
    <w:r w:rsidRPr="00251BCD">
      <w:rPr>
        <w:rStyle w:val="PageNumber"/>
        <w:sz w:val="20"/>
        <w:szCs w:val="20"/>
      </w:rPr>
      <w:tab/>
      <w:t>©</w:t>
    </w:r>
    <w:proofErr w:type="spellStart"/>
    <w:r w:rsidRPr="00251BCD">
      <w:rPr>
        <w:rStyle w:val="PageNumber"/>
        <w:sz w:val="20"/>
        <w:szCs w:val="20"/>
      </w:rPr>
      <w:t>Cranwell</w:t>
    </w:r>
    <w:proofErr w:type="spellEnd"/>
    <w:r w:rsidRPr="00251BCD">
      <w:rPr>
        <w:rStyle w:val="PageNumber"/>
        <w:sz w:val="20"/>
        <w:szCs w:val="20"/>
      </w:rPr>
      <w:t xml:space="preserve"> Consultancy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793FF" w14:textId="77777777" w:rsidR="00491038" w:rsidRDefault="00491038">
      <w:r>
        <w:separator/>
      </w:r>
    </w:p>
  </w:footnote>
  <w:footnote w:type="continuationSeparator" w:id="0">
    <w:p w14:paraId="2037CD4B" w14:textId="77777777" w:rsidR="00491038" w:rsidRDefault="004910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AE13" w14:textId="631AEE56" w:rsidR="00B745E4" w:rsidRDefault="00B745E4" w:rsidP="001F3BEA">
    <w:pPr>
      <w:pStyle w:val="Header"/>
      <w:tabs>
        <w:tab w:val="clear" w:pos="8306"/>
        <w:tab w:val="right" w:pos="9600"/>
      </w:tabs>
      <w:spacing w:after="0"/>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234D3" w14:textId="09DC7819" w:rsidR="00B745E4" w:rsidRDefault="00B745E4" w:rsidP="001F3BEA">
    <w:pPr>
      <w:pStyle w:val="Header"/>
      <w:jc w:val="right"/>
    </w:pPr>
    <w:r>
      <w:rPr>
        <w:noProof/>
        <w:lang w:val="en-US" w:eastAsia="en-US"/>
      </w:rPr>
      <w:drawing>
        <wp:anchor distT="0" distB="0" distL="114300" distR="114300" simplePos="0" relativeHeight="251656192" behindDoc="0" locked="0" layoutInCell="1" allowOverlap="1" wp14:anchorId="02EE6054" wp14:editId="0DF22653">
          <wp:simplePos x="0" y="0"/>
          <wp:positionH relativeFrom="column">
            <wp:posOffset>4479290</wp:posOffset>
          </wp:positionH>
          <wp:positionV relativeFrom="paragraph">
            <wp:posOffset>-106045</wp:posOffset>
          </wp:positionV>
          <wp:extent cx="1610360" cy="539750"/>
          <wp:effectExtent l="0" t="0" r="0" b="0"/>
          <wp:wrapSquare wrapText="bothSides"/>
          <wp:docPr id="5" name="Picture 5" descr="CRANWELL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NWELL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920A8" w14:textId="6AC2ACBE" w:rsidR="00B745E4" w:rsidRDefault="00B745E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A934" w14:textId="69F8041D" w:rsidR="00B745E4" w:rsidRDefault="00B745E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B523" w14:textId="4969D78E" w:rsidR="00B745E4" w:rsidRDefault="00B745E4" w:rsidP="001F3BEA">
    <w:pPr>
      <w:pStyle w:val="Header"/>
      <w:jc w:val="right"/>
    </w:pPr>
    <w:r>
      <w:rPr>
        <w:noProof/>
        <w:lang w:val="en-US" w:eastAsia="en-US"/>
      </w:rPr>
      <w:drawing>
        <wp:anchor distT="0" distB="0" distL="114300" distR="114300" simplePos="0" relativeHeight="251664384" behindDoc="0" locked="0" layoutInCell="1" allowOverlap="1" wp14:anchorId="32E79BEC" wp14:editId="7A558C6A">
          <wp:simplePos x="0" y="0"/>
          <wp:positionH relativeFrom="column">
            <wp:posOffset>7275830</wp:posOffset>
          </wp:positionH>
          <wp:positionV relativeFrom="paragraph">
            <wp:posOffset>-107950</wp:posOffset>
          </wp:positionV>
          <wp:extent cx="1610360" cy="539750"/>
          <wp:effectExtent l="0" t="0" r="0" b="0"/>
          <wp:wrapSquare wrapText="bothSides"/>
          <wp:docPr id="4" name="Picture 4" descr="CRANWELL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NWELL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3648C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15A9C"/>
    <w:multiLevelType w:val="hybridMultilevel"/>
    <w:tmpl w:val="A97A5598"/>
    <w:lvl w:ilvl="0" w:tplc="328EE2F0">
      <w:start w:val="1"/>
      <w:numFmt w:val="bullet"/>
      <w:lvlText w:val="•"/>
      <w:lvlJc w:val="left"/>
      <w:pPr>
        <w:tabs>
          <w:tab w:val="num" w:pos="720"/>
        </w:tabs>
        <w:ind w:left="720" w:hanging="360"/>
      </w:pPr>
      <w:rPr>
        <w:rFonts w:ascii="Arial" w:hAnsi="Arial" w:hint="default"/>
      </w:rPr>
    </w:lvl>
    <w:lvl w:ilvl="1" w:tplc="91F6325A" w:tentative="1">
      <w:start w:val="1"/>
      <w:numFmt w:val="bullet"/>
      <w:lvlText w:val="•"/>
      <w:lvlJc w:val="left"/>
      <w:pPr>
        <w:tabs>
          <w:tab w:val="num" w:pos="1440"/>
        </w:tabs>
        <w:ind w:left="1440" w:hanging="360"/>
      </w:pPr>
      <w:rPr>
        <w:rFonts w:ascii="Arial" w:hAnsi="Arial" w:hint="default"/>
      </w:rPr>
    </w:lvl>
    <w:lvl w:ilvl="2" w:tplc="32346CCC" w:tentative="1">
      <w:start w:val="1"/>
      <w:numFmt w:val="bullet"/>
      <w:lvlText w:val="•"/>
      <w:lvlJc w:val="left"/>
      <w:pPr>
        <w:tabs>
          <w:tab w:val="num" w:pos="2160"/>
        </w:tabs>
        <w:ind w:left="2160" w:hanging="360"/>
      </w:pPr>
      <w:rPr>
        <w:rFonts w:ascii="Arial" w:hAnsi="Arial" w:hint="default"/>
      </w:rPr>
    </w:lvl>
    <w:lvl w:ilvl="3" w:tplc="5E7A0622" w:tentative="1">
      <w:start w:val="1"/>
      <w:numFmt w:val="bullet"/>
      <w:lvlText w:val="•"/>
      <w:lvlJc w:val="left"/>
      <w:pPr>
        <w:tabs>
          <w:tab w:val="num" w:pos="2880"/>
        </w:tabs>
        <w:ind w:left="2880" w:hanging="360"/>
      </w:pPr>
      <w:rPr>
        <w:rFonts w:ascii="Arial" w:hAnsi="Arial" w:hint="default"/>
      </w:rPr>
    </w:lvl>
    <w:lvl w:ilvl="4" w:tplc="AD8A08D0" w:tentative="1">
      <w:start w:val="1"/>
      <w:numFmt w:val="bullet"/>
      <w:lvlText w:val="•"/>
      <w:lvlJc w:val="left"/>
      <w:pPr>
        <w:tabs>
          <w:tab w:val="num" w:pos="3600"/>
        </w:tabs>
        <w:ind w:left="3600" w:hanging="360"/>
      </w:pPr>
      <w:rPr>
        <w:rFonts w:ascii="Arial" w:hAnsi="Arial" w:hint="default"/>
      </w:rPr>
    </w:lvl>
    <w:lvl w:ilvl="5" w:tplc="7864FA34" w:tentative="1">
      <w:start w:val="1"/>
      <w:numFmt w:val="bullet"/>
      <w:lvlText w:val="•"/>
      <w:lvlJc w:val="left"/>
      <w:pPr>
        <w:tabs>
          <w:tab w:val="num" w:pos="4320"/>
        </w:tabs>
        <w:ind w:left="4320" w:hanging="360"/>
      </w:pPr>
      <w:rPr>
        <w:rFonts w:ascii="Arial" w:hAnsi="Arial" w:hint="default"/>
      </w:rPr>
    </w:lvl>
    <w:lvl w:ilvl="6" w:tplc="61B024DA" w:tentative="1">
      <w:start w:val="1"/>
      <w:numFmt w:val="bullet"/>
      <w:lvlText w:val="•"/>
      <w:lvlJc w:val="left"/>
      <w:pPr>
        <w:tabs>
          <w:tab w:val="num" w:pos="5040"/>
        </w:tabs>
        <w:ind w:left="5040" w:hanging="360"/>
      </w:pPr>
      <w:rPr>
        <w:rFonts w:ascii="Arial" w:hAnsi="Arial" w:hint="default"/>
      </w:rPr>
    </w:lvl>
    <w:lvl w:ilvl="7" w:tplc="2C66A18A" w:tentative="1">
      <w:start w:val="1"/>
      <w:numFmt w:val="bullet"/>
      <w:lvlText w:val="•"/>
      <w:lvlJc w:val="left"/>
      <w:pPr>
        <w:tabs>
          <w:tab w:val="num" w:pos="5760"/>
        </w:tabs>
        <w:ind w:left="5760" w:hanging="360"/>
      </w:pPr>
      <w:rPr>
        <w:rFonts w:ascii="Arial" w:hAnsi="Arial" w:hint="default"/>
      </w:rPr>
    </w:lvl>
    <w:lvl w:ilvl="8" w:tplc="955A2A22" w:tentative="1">
      <w:start w:val="1"/>
      <w:numFmt w:val="bullet"/>
      <w:lvlText w:val="•"/>
      <w:lvlJc w:val="left"/>
      <w:pPr>
        <w:tabs>
          <w:tab w:val="num" w:pos="6480"/>
        </w:tabs>
        <w:ind w:left="6480" w:hanging="360"/>
      </w:pPr>
      <w:rPr>
        <w:rFonts w:ascii="Arial" w:hAnsi="Arial" w:hint="default"/>
      </w:rPr>
    </w:lvl>
  </w:abstractNum>
  <w:abstractNum w:abstractNumId="2">
    <w:nsid w:val="01525A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B6F4481"/>
    <w:multiLevelType w:val="multilevel"/>
    <w:tmpl w:val="643CE29E"/>
    <w:numStyleLink w:val="StyleBulleted"/>
  </w:abstractNum>
  <w:abstractNum w:abstractNumId="4">
    <w:nsid w:val="0D262A76"/>
    <w:multiLevelType w:val="hybridMultilevel"/>
    <w:tmpl w:val="3BDE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E21B6"/>
    <w:multiLevelType w:val="hybridMultilevel"/>
    <w:tmpl w:val="E7D4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283256"/>
    <w:multiLevelType w:val="hybridMultilevel"/>
    <w:tmpl w:val="975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30803"/>
    <w:multiLevelType w:val="hybridMultilevel"/>
    <w:tmpl w:val="D4E86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AF13AF"/>
    <w:multiLevelType w:val="hybridMultilevel"/>
    <w:tmpl w:val="A3A47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F03074"/>
    <w:multiLevelType w:val="hybridMultilevel"/>
    <w:tmpl w:val="4288B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FB5A38"/>
    <w:multiLevelType w:val="hybridMultilevel"/>
    <w:tmpl w:val="A1C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E31FC"/>
    <w:multiLevelType w:val="hybridMultilevel"/>
    <w:tmpl w:val="7910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F3F37"/>
    <w:multiLevelType w:val="hybridMultilevel"/>
    <w:tmpl w:val="DEA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64EBC"/>
    <w:multiLevelType w:val="hybridMultilevel"/>
    <w:tmpl w:val="F1D2A0E2"/>
    <w:lvl w:ilvl="0" w:tplc="3294D0C0">
      <w:start w:val="1"/>
      <w:numFmt w:val="decimal"/>
      <w:lvlText w:val="%1."/>
      <w:lvlJc w:val="left"/>
      <w:pPr>
        <w:ind w:left="360" w:hanging="360"/>
      </w:pPr>
      <w:rPr>
        <w:rFonts w:ascii="Corbel" w:hAnsi="Corbe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7257C5"/>
    <w:multiLevelType w:val="hybridMultilevel"/>
    <w:tmpl w:val="6AFE13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330846"/>
    <w:multiLevelType w:val="hybridMultilevel"/>
    <w:tmpl w:val="0B04E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BC0365"/>
    <w:multiLevelType w:val="hybridMultilevel"/>
    <w:tmpl w:val="0DF25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363981"/>
    <w:multiLevelType w:val="hybridMultilevel"/>
    <w:tmpl w:val="721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25C89"/>
    <w:multiLevelType w:val="hybridMultilevel"/>
    <w:tmpl w:val="778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E1045"/>
    <w:multiLevelType w:val="hybridMultilevel"/>
    <w:tmpl w:val="85849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84059D"/>
    <w:multiLevelType w:val="hybridMultilevel"/>
    <w:tmpl w:val="EB36F46C"/>
    <w:styleLink w:val="ImportedStyle2"/>
    <w:lvl w:ilvl="0" w:tplc="7B169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3004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819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AE47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0EF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74C4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64BC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08A4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9A7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14D763A"/>
    <w:multiLevelType w:val="multilevel"/>
    <w:tmpl w:val="643CE29E"/>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75E2BDF"/>
    <w:multiLevelType w:val="hybridMultilevel"/>
    <w:tmpl w:val="8F88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107B9"/>
    <w:multiLevelType w:val="hybridMultilevel"/>
    <w:tmpl w:val="FD52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77B57"/>
    <w:multiLevelType w:val="hybridMultilevel"/>
    <w:tmpl w:val="0B04E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21ED6"/>
    <w:multiLevelType w:val="hybridMultilevel"/>
    <w:tmpl w:val="7E28657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6685F"/>
    <w:multiLevelType w:val="hybridMultilevel"/>
    <w:tmpl w:val="C4ACA27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68F54E4A"/>
    <w:multiLevelType w:val="hybridMultilevel"/>
    <w:tmpl w:val="529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1550A"/>
    <w:multiLevelType w:val="hybridMultilevel"/>
    <w:tmpl w:val="6C848372"/>
    <w:styleLink w:val="ImportedStyle3"/>
    <w:lvl w:ilvl="0" w:tplc="3BAA57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E2E1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FE9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F89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745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C07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EA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E874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7C1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F816796"/>
    <w:multiLevelType w:val="hybridMultilevel"/>
    <w:tmpl w:val="EB36F46C"/>
    <w:numStyleLink w:val="ImportedStyle2"/>
  </w:abstractNum>
  <w:num w:numId="1">
    <w:abstractNumId w:val="2"/>
  </w:num>
  <w:num w:numId="2">
    <w:abstractNumId w:val="21"/>
  </w:num>
  <w:num w:numId="3">
    <w:abstractNumId w:val="14"/>
  </w:num>
  <w:num w:numId="4">
    <w:abstractNumId w:val="7"/>
  </w:num>
  <w:num w:numId="5">
    <w:abstractNumId w:val="8"/>
  </w:num>
  <w:num w:numId="6">
    <w:abstractNumId w:val="22"/>
  </w:num>
  <w:num w:numId="7">
    <w:abstractNumId w:val="16"/>
  </w:num>
  <w:num w:numId="8">
    <w:abstractNumId w:val="11"/>
  </w:num>
  <w:num w:numId="9">
    <w:abstractNumId w:val="26"/>
  </w:num>
  <w:num w:numId="10">
    <w:abstractNumId w:val="17"/>
  </w:num>
  <w:num w:numId="11">
    <w:abstractNumId w:val="28"/>
  </w:num>
  <w:num w:numId="12">
    <w:abstractNumId w:val="20"/>
  </w:num>
  <w:num w:numId="13">
    <w:abstractNumId w:val="29"/>
  </w:num>
  <w:num w:numId="14">
    <w:abstractNumId w:val="27"/>
  </w:num>
  <w:num w:numId="15">
    <w:abstractNumId w:val="10"/>
  </w:num>
  <w:num w:numId="16">
    <w:abstractNumId w:val="0"/>
  </w:num>
  <w:num w:numId="17">
    <w:abstractNumId w:val="3"/>
  </w:num>
  <w:num w:numId="18">
    <w:abstractNumId w:val="24"/>
  </w:num>
  <w:num w:numId="19">
    <w:abstractNumId w:val="15"/>
  </w:num>
  <w:num w:numId="20">
    <w:abstractNumId w:val="18"/>
  </w:num>
  <w:num w:numId="21">
    <w:abstractNumId w:val="4"/>
  </w:num>
  <w:num w:numId="22">
    <w:abstractNumId w:val="5"/>
  </w:num>
  <w:num w:numId="23">
    <w:abstractNumId w:val="13"/>
  </w:num>
  <w:num w:numId="24">
    <w:abstractNumId w:val="19"/>
  </w:num>
  <w:num w:numId="25">
    <w:abstractNumId w:val="23"/>
  </w:num>
  <w:num w:numId="26">
    <w:abstractNumId w:val="25"/>
  </w:num>
  <w:num w:numId="27">
    <w:abstractNumId w:val="9"/>
  </w:num>
  <w:num w:numId="28">
    <w:abstractNumId w:val="1"/>
  </w:num>
  <w:num w:numId="29">
    <w:abstractNumId w:val="12"/>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54"/>
    <w:rsid w:val="0002114B"/>
    <w:rsid w:val="00026A84"/>
    <w:rsid w:val="0003094D"/>
    <w:rsid w:val="000362F3"/>
    <w:rsid w:val="00044AC9"/>
    <w:rsid w:val="000457C0"/>
    <w:rsid w:val="000473A5"/>
    <w:rsid w:val="0005127C"/>
    <w:rsid w:val="00054DA8"/>
    <w:rsid w:val="00060288"/>
    <w:rsid w:val="000603DC"/>
    <w:rsid w:val="00066715"/>
    <w:rsid w:val="0007040D"/>
    <w:rsid w:val="00071630"/>
    <w:rsid w:val="000865B1"/>
    <w:rsid w:val="000874A7"/>
    <w:rsid w:val="000A2683"/>
    <w:rsid w:val="000B5EEE"/>
    <w:rsid w:val="000B6CB2"/>
    <w:rsid w:val="000B7217"/>
    <w:rsid w:val="000D037A"/>
    <w:rsid w:val="000D7A18"/>
    <w:rsid w:val="000E1968"/>
    <w:rsid w:val="000E7106"/>
    <w:rsid w:val="000F15A8"/>
    <w:rsid w:val="000F2856"/>
    <w:rsid w:val="000F6D62"/>
    <w:rsid w:val="0010377B"/>
    <w:rsid w:val="00120CA6"/>
    <w:rsid w:val="00120EC3"/>
    <w:rsid w:val="0012140B"/>
    <w:rsid w:val="00133D5F"/>
    <w:rsid w:val="00137DB9"/>
    <w:rsid w:val="00140206"/>
    <w:rsid w:val="00145777"/>
    <w:rsid w:val="00154905"/>
    <w:rsid w:val="00155261"/>
    <w:rsid w:val="0016234E"/>
    <w:rsid w:val="00167B1A"/>
    <w:rsid w:val="00171A22"/>
    <w:rsid w:val="00172BC2"/>
    <w:rsid w:val="00176514"/>
    <w:rsid w:val="00176799"/>
    <w:rsid w:val="00177F6A"/>
    <w:rsid w:val="00180552"/>
    <w:rsid w:val="00182F91"/>
    <w:rsid w:val="00187495"/>
    <w:rsid w:val="00190C83"/>
    <w:rsid w:val="00195FAE"/>
    <w:rsid w:val="00196AA8"/>
    <w:rsid w:val="00196F46"/>
    <w:rsid w:val="0019735E"/>
    <w:rsid w:val="001B43AF"/>
    <w:rsid w:val="001B49DD"/>
    <w:rsid w:val="001B66CF"/>
    <w:rsid w:val="001C24F1"/>
    <w:rsid w:val="001D02A7"/>
    <w:rsid w:val="001D1C57"/>
    <w:rsid w:val="001D3882"/>
    <w:rsid w:val="001D4B65"/>
    <w:rsid w:val="001D68EB"/>
    <w:rsid w:val="001D792B"/>
    <w:rsid w:val="001E6CC5"/>
    <w:rsid w:val="001F1D51"/>
    <w:rsid w:val="001F3947"/>
    <w:rsid w:val="001F3BEA"/>
    <w:rsid w:val="002028EA"/>
    <w:rsid w:val="00211013"/>
    <w:rsid w:val="00214AE2"/>
    <w:rsid w:val="00220322"/>
    <w:rsid w:val="00231FA9"/>
    <w:rsid w:val="002350E0"/>
    <w:rsid w:val="00237FF2"/>
    <w:rsid w:val="002412B2"/>
    <w:rsid w:val="002441E4"/>
    <w:rsid w:val="0024560E"/>
    <w:rsid w:val="0024626D"/>
    <w:rsid w:val="002500E2"/>
    <w:rsid w:val="002508E7"/>
    <w:rsid w:val="00251BCD"/>
    <w:rsid w:val="00257CD5"/>
    <w:rsid w:val="0026090D"/>
    <w:rsid w:val="00285B23"/>
    <w:rsid w:val="00286CC6"/>
    <w:rsid w:val="00290EA4"/>
    <w:rsid w:val="002962D4"/>
    <w:rsid w:val="002A0282"/>
    <w:rsid w:val="002A0B6F"/>
    <w:rsid w:val="002A1A19"/>
    <w:rsid w:val="002A46AD"/>
    <w:rsid w:val="002A687F"/>
    <w:rsid w:val="002A739A"/>
    <w:rsid w:val="002A7DBC"/>
    <w:rsid w:val="002B5454"/>
    <w:rsid w:val="002B7DDD"/>
    <w:rsid w:val="002C743C"/>
    <w:rsid w:val="002D100B"/>
    <w:rsid w:val="002D4A7E"/>
    <w:rsid w:val="002D4AA4"/>
    <w:rsid w:val="002D58D4"/>
    <w:rsid w:val="002E42A1"/>
    <w:rsid w:val="002E64BE"/>
    <w:rsid w:val="00301BDC"/>
    <w:rsid w:val="00310C2B"/>
    <w:rsid w:val="00312CBA"/>
    <w:rsid w:val="0031713D"/>
    <w:rsid w:val="00320325"/>
    <w:rsid w:val="00321998"/>
    <w:rsid w:val="0032276A"/>
    <w:rsid w:val="0032276E"/>
    <w:rsid w:val="003250CD"/>
    <w:rsid w:val="00326DD2"/>
    <w:rsid w:val="00334593"/>
    <w:rsid w:val="003542E3"/>
    <w:rsid w:val="00354AEF"/>
    <w:rsid w:val="0035518D"/>
    <w:rsid w:val="00357DC0"/>
    <w:rsid w:val="0036026A"/>
    <w:rsid w:val="003634B3"/>
    <w:rsid w:val="00363870"/>
    <w:rsid w:val="00365966"/>
    <w:rsid w:val="003866DD"/>
    <w:rsid w:val="003B21F7"/>
    <w:rsid w:val="003B280D"/>
    <w:rsid w:val="003B2930"/>
    <w:rsid w:val="003C34F9"/>
    <w:rsid w:val="003D312C"/>
    <w:rsid w:val="003D6F4A"/>
    <w:rsid w:val="003E6451"/>
    <w:rsid w:val="003F1D14"/>
    <w:rsid w:val="003F64B3"/>
    <w:rsid w:val="003F7E1E"/>
    <w:rsid w:val="00401EEB"/>
    <w:rsid w:val="004020F5"/>
    <w:rsid w:val="00402178"/>
    <w:rsid w:val="004027F5"/>
    <w:rsid w:val="004104DC"/>
    <w:rsid w:val="0041302C"/>
    <w:rsid w:val="0041413A"/>
    <w:rsid w:val="00414673"/>
    <w:rsid w:val="004155FF"/>
    <w:rsid w:val="004218BE"/>
    <w:rsid w:val="004224C1"/>
    <w:rsid w:val="00422B84"/>
    <w:rsid w:val="00422BA5"/>
    <w:rsid w:val="0042563E"/>
    <w:rsid w:val="00425B0B"/>
    <w:rsid w:val="00427718"/>
    <w:rsid w:val="00430E76"/>
    <w:rsid w:val="00452E87"/>
    <w:rsid w:val="00456BB0"/>
    <w:rsid w:val="00457C22"/>
    <w:rsid w:val="00462CCD"/>
    <w:rsid w:val="0046599D"/>
    <w:rsid w:val="00476C8D"/>
    <w:rsid w:val="00491038"/>
    <w:rsid w:val="00492FB8"/>
    <w:rsid w:val="00494303"/>
    <w:rsid w:val="00495409"/>
    <w:rsid w:val="004A12B4"/>
    <w:rsid w:val="004A5E4E"/>
    <w:rsid w:val="004A6BAF"/>
    <w:rsid w:val="004C0A57"/>
    <w:rsid w:val="004C2628"/>
    <w:rsid w:val="004D3123"/>
    <w:rsid w:val="004D56F0"/>
    <w:rsid w:val="004D7223"/>
    <w:rsid w:val="004E54F7"/>
    <w:rsid w:val="004E5912"/>
    <w:rsid w:val="004E5C03"/>
    <w:rsid w:val="004E61AC"/>
    <w:rsid w:val="004E781B"/>
    <w:rsid w:val="004F77AA"/>
    <w:rsid w:val="00504833"/>
    <w:rsid w:val="0050682D"/>
    <w:rsid w:val="005139EC"/>
    <w:rsid w:val="00526142"/>
    <w:rsid w:val="00527078"/>
    <w:rsid w:val="0053023C"/>
    <w:rsid w:val="0053123B"/>
    <w:rsid w:val="00531A54"/>
    <w:rsid w:val="00532C9B"/>
    <w:rsid w:val="005364D4"/>
    <w:rsid w:val="005368AA"/>
    <w:rsid w:val="0053701A"/>
    <w:rsid w:val="005443E7"/>
    <w:rsid w:val="005459BA"/>
    <w:rsid w:val="00545FBC"/>
    <w:rsid w:val="00547025"/>
    <w:rsid w:val="00547571"/>
    <w:rsid w:val="00547A3B"/>
    <w:rsid w:val="00550A21"/>
    <w:rsid w:val="005538BC"/>
    <w:rsid w:val="005576EF"/>
    <w:rsid w:val="00560591"/>
    <w:rsid w:val="005606DE"/>
    <w:rsid w:val="00563FEA"/>
    <w:rsid w:val="0056573C"/>
    <w:rsid w:val="0057071B"/>
    <w:rsid w:val="00584FD1"/>
    <w:rsid w:val="00594FAC"/>
    <w:rsid w:val="005950BB"/>
    <w:rsid w:val="0059662B"/>
    <w:rsid w:val="005A131C"/>
    <w:rsid w:val="005B1BB5"/>
    <w:rsid w:val="005B4C56"/>
    <w:rsid w:val="005C32B5"/>
    <w:rsid w:val="005C373E"/>
    <w:rsid w:val="005C60C1"/>
    <w:rsid w:val="005D5759"/>
    <w:rsid w:val="005D6C9B"/>
    <w:rsid w:val="005E5727"/>
    <w:rsid w:val="00606038"/>
    <w:rsid w:val="006069CD"/>
    <w:rsid w:val="00607103"/>
    <w:rsid w:val="006149C6"/>
    <w:rsid w:val="0062004A"/>
    <w:rsid w:val="00624D43"/>
    <w:rsid w:val="00625C4E"/>
    <w:rsid w:val="006324FF"/>
    <w:rsid w:val="00632DD1"/>
    <w:rsid w:val="00632E61"/>
    <w:rsid w:val="0063308F"/>
    <w:rsid w:val="00635E0A"/>
    <w:rsid w:val="0064657C"/>
    <w:rsid w:val="00646822"/>
    <w:rsid w:val="0065124E"/>
    <w:rsid w:val="0065259C"/>
    <w:rsid w:val="00653BDF"/>
    <w:rsid w:val="00654FDC"/>
    <w:rsid w:val="00674B98"/>
    <w:rsid w:val="00680E1D"/>
    <w:rsid w:val="00681F96"/>
    <w:rsid w:val="006835F5"/>
    <w:rsid w:val="006867FA"/>
    <w:rsid w:val="0068708F"/>
    <w:rsid w:val="00692114"/>
    <w:rsid w:val="006A3345"/>
    <w:rsid w:val="006B2AB3"/>
    <w:rsid w:val="006B2BEC"/>
    <w:rsid w:val="006B5CCA"/>
    <w:rsid w:val="006B71A6"/>
    <w:rsid w:val="006C2D95"/>
    <w:rsid w:val="006C4D2E"/>
    <w:rsid w:val="006C5902"/>
    <w:rsid w:val="006C690B"/>
    <w:rsid w:val="006D01D6"/>
    <w:rsid w:val="006D0C15"/>
    <w:rsid w:val="006D2562"/>
    <w:rsid w:val="006D2836"/>
    <w:rsid w:val="006D4603"/>
    <w:rsid w:val="006D5004"/>
    <w:rsid w:val="006E09F0"/>
    <w:rsid w:val="006E3DA1"/>
    <w:rsid w:val="00700AA1"/>
    <w:rsid w:val="00706576"/>
    <w:rsid w:val="00716657"/>
    <w:rsid w:val="00732776"/>
    <w:rsid w:val="00744004"/>
    <w:rsid w:val="00745833"/>
    <w:rsid w:val="0074719E"/>
    <w:rsid w:val="00757E42"/>
    <w:rsid w:val="00763161"/>
    <w:rsid w:val="00766DCF"/>
    <w:rsid w:val="00770B70"/>
    <w:rsid w:val="007716C0"/>
    <w:rsid w:val="00772258"/>
    <w:rsid w:val="0077438C"/>
    <w:rsid w:val="007753A0"/>
    <w:rsid w:val="007808F4"/>
    <w:rsid w:val="00781A95"/>
    <w:rsid w:val="007828A2"/>
    <w:rsid w:val="00784134"/>
    <w:rsid w:val="007A4D6F"/>
    <w:rsid w:val="007A66C4"/>
    <w:rsid w:val="007A6708"/>
    <w:rsid w:val="007A7083"/>
    <w:rsid w:val="007A70BA"/>
    <w:rsid w:val="007B0E56"/>
    <w:rsid w:val="007B61EB"/>
    <w:rsid w:val="007D1E6C"/>
    <w:rsid w:val="007D2917"/>
    <w:rsid w:val="007D33CA"/>
    <w:rsid w:val="007E3ED5"/>
    <w:rsid w:val="007E5A3F"/>
    <w:rsid w:val="007E7274"/>
    <w:rsid w:val="00803486"/>
    <w:rsid w:val="00806889"/>
    <w:rsid w:val="008123AA"/>
    <w:rsid w:val="00834944"/>
    <w:rsid w:val="0084382E"/>
    <w:rsid w:val="00852A9F"/>
    <w:rsid w:val="00853BAD"/>
    <w:rsid w:val="00853EBD"/>
    <w:rsid w:val="0085614D"/>
    <w:rsid w:val="00865FC6"/>
    <w:rsid w:val="00874947"/>
    <w:rsid w:val="00875A5D"/>
    <w:rsid w:val="00875C80"/>
    <w:rsid w:val="00877200"/>
    <w:rsid w:val="00886333"/>
    <w:rsid w:val="00891F20"/>
    <w:rsid w:val="008921B3"/>
    <w:rsid w:val="0089330F"/>
    <w:rsid w:val="008A0D37"/>
    <w:rsid w:val="008A300D"/>
    <w:rsid w:val="008B5E6D"/>
    <w:rsid w:val="008D133A"/>
    <w:rsid w:val="008D731F"/>
    <w:rsid w:val="008E5189"/>
    <w:rsid w:val="008E6E8A"/>
    <w:rsid w:val="008F0FF7"/>
    <w:rsid w:val="008F65F8"/>
    <w:rsid w:val="00900902"/>
    <w:rsid w:val="009075DC"/>
    <w:rsid w:val="00911FA5"/>
    <w:rsid w:val="00913559"/>
    <w:rsid w:val="00915A94"/>
    <w:rsid w:val="00933259"/>
    <w:rsid w:val="009363D5"/>
    <w:rsid w:val="00936B21"/>
    <w:rsid w:val="00940DF0"/>
    <w:rsid w:val="00950500"/>
    <w:rsid w:val="00950919"/>
    <w:rsid w:val="009516B4"/>
    <w:rsid w:val="0095702B"/>
    <w:rsid w:val="00973100"/>
    <w:rsid w:val="00984481"/>
    <w:rsid w:val="00990A68"/>
    <w:rsid w:val="00994CE4"/>
    <w:rsid w:val="009A62EB"/>
    <w:rsid w:val="009C0B50"/>
    <w:rsid w:val="009C24C6"/>
    <w:rsid w:val="009C7943"/>
    <w:rsid w:val="009D55EF"/>
    <w:rsid w:val="009D56C1"/>
    <w:rsid w:val="009E26AD"/>
    <w:rsid w:val="009E301E"/>
    <w:rsid w:val="009F061F"/>
    <w:rsid w:val="009F0CB2"/>
    <w:rsid w:val="009F11F3"/>
    <w:rsid w:val="009F3A20"/>
    <w:rsid w:val="00A02C7A"/>
    <w:rsid w:val="00A03669"/>
    <w:rsid w:val="00A05C3D"/>
    <w:rsid w:val="00A07BA9"/>
    <w:rsid w:val="00A11492"/>
    <w:rsid w:val="00A2103B"/>
    <w:rsid w:val="00A25AE7"/>
    <w:rsid w:val="00A26601"/>
    <w:rsid w:val="00A3140F"/>
    <w:rsid w:val="00A44A6A"/>
    <w:rsid w:val="00A5103A"/>
    <w:rsid w:val="00A540DE"/>
    <w:rsid w:val="00A56ADA"/>
    <w:rsid w:val="00A7108F"/>
    <w:rsid w:val="00A72292"/>
    <w:rsid w:val="00A737B7"/>
    <w:rsid w:val="00A845BC"/>
    <w:rsid w:val="00A90491"/>
    <w:rsid w:val="00A950E0"/>
    <w:rsid w:val="00A960E4"/>
    <w:rsid w:val="00AA4843"/>
    <w:rsid w:val="00AA5739"/>
    <w:rsid w:val="00AA6DAD"/>
    <w:rsid w:val="00AA7BB8"/>
    <w:rsid w:val="00AB0621"/>
    <w:rsid w:val="00AB1426"/>
    <w:rsid w:val="00AB185C"/>
    <w:rsid w:val="00AC6E16"/>
    <w:rsid w:val="00AD6453"/>
    <w:rsid w:val="00AE0C1A"/>
    <w:rsid w:val="00AE665B"/>
    <w:rsid w:val="00AE6C98"/>
    <w:rsid w:val="00AF65C8"/>
    <w:rsid w:val="00AF7250"/>
    <w:rsid w:val="00B0060B"/>
    <w:rsid w:val="00B02D61"/>
    <w:rsid w:val="00B05D62"/>
    <w:rsid w:val="00B13360"/>
    <w:rsid w:val="00B138B6"/>
    <w:rsid w:val="00B20A71"/>
    <w:rsid w:val="00B345E0"/>
    <w:rsid w:val="00B40D59"/>
    <w:rsid w:val="00B47917"/>
    <w:rsid w:val="00B50F03"/>
    <w:rsid w:val="00B53890"/>
    <w:rsid w:val="00B57B94"/>
    <w:rsid w:val="00B66D42"/>
    <w:rsid w:val="00B713F8"/>
    <w:rsid w:val="00B745E4"/>
    <w:rsid w:val="00B7502A"/>
    <w:rsid w:val="00B75AC8"/>
    <w:rsid w:val="00B8184B"/>
    <w:rsid w:val="00B85AEA"/>
    <w:rsid w:val="00B94F7A"/>
    <w:rsid w:val="00BB2AA3"/>
    <w:rsid w:val="00BC516A"/>
    <w:rsid w:val="00BD6FBB"/>
    <w:rsid w:val="00BE0595"/>
    <w:rsid w:val="00BE4F5E"/>
    <w:rsid w:val="00BF1C3F"/>
    <w:rsid w:val="00BF2E5B"/>
    <w:rsid w:val="00BF2FF4"/>
    <w:rsid w:val="00BF4F6A"/>
    <w:rsid w:val="00BF640C"/>
    <w:rsid w:val="00C01B71"/>
    <w:rsid w:val="00C04B3E"/>
    <w:rsid w:val="00C178C1"/>
    <w:rsid w:val="00C200E6"/>
    <w:rsid w:val="00C24509"/>
    <w:rsid w:val="00C461D4"/>
    <w:rsid w:val="00C53FD1"/>
    <w:rsid w:val="00C610AC"/>
    <w:rsid w:val="00C63F04"/>
    <w:rsid w:val="00C665E1"/>
    <w:rsid w:val="00C72076"/>
    <w:rsid w:val="00C726FD"/>
    <w:rsid w:val="00C72B0C"/>
    <w:rsid w:val="00C72DD1"/>
    <w:rsid w:val="00C81706"/>
    <w:rsid w:val="00C85F43"/>
    <w:rsid w:val="00C862FE"/>
    <w:rsid w:val="00C90173"/>
    <w:rsid w:val="00C9738A"/>
    <w:rsid w:val="00CA5CD2"/>
    <w:rsid w:val="00CA61CE"/>
    <w:rsid w:val="00CB1673"/>
    <w:rsid w:val="00CB2DB6"/>
    <w:rsid w:val="00CC1CE7"/>
    <w:rsid w:val="00CC301F"/>
    <w:rsid w:val="00CC3D4A"/>
    <w:rsid w:val="00CD34CC"/>
    <w:rsid w:val="00CE06A1"/>
    <w:rsid w:val="00CF03D5"/>
    <w:rsid w:val="00CF5CCE"/>
    <w:rsid w:val="00D04B90"/>
    <w:rsid w:val="00D06230"/>
    <w:rsid w:val="00D1025B"/>
    <w:rsid w:val="00D14B5C"/>
    <w:rsid w:val="00D20A65"/>
    <w:rsid w:val="00D23904"/>
    <w:rsid w:val="00D30C5D"/>
    <w:rsid w:val="00D37774"/>
    <w:rsid w:val="00D379B9"/>
    <w:rsid w:val="00D43DB9"/>
    <w:rsid w:val="00D46E37"/>
    <w:rsid w:val="00D65D19"/>
    <w:rsid w:val="00D80406"/>
    <w:rsid w:val="00D80812"/>
    <w:rsid w:val="00D81FF4"/>
    <w:rsid w:val="00DA1209"/>
    <w:rsid w:val="00DA326F"/>
    <w:rsid w:val="00DA47BF"/>
    <w:rsid w:val="00DB0751"/>
    <w:rsid w:val="00DC0D67"/>
    <w:rsid w:val="00DC1B68"/>
    <w:rsid w:val="00DC5E63"/>
    <w:rsid w:val="00DC682D"/>
    <w:rsid w:val="00DD39DB"/>
    <w:rsid w:val="00DD61F9"/>
    <w:rsid w:val="00DE53FE"/>
    <w:rsid w:val="00DE7D4E"/>
    <w:rsid w:val="00DF2211"/>
    <w:rsid w:val="00DF4D19"/>
    <w:rsid w:val="00DF5EEC"/>
    <w:rsid w:val="00E01FEB"/>
    <w:rsid w:val="00E16AA5"/>
    <w:rsid w:val="00E1752C"/>
    <w:rsid w:val="00E23A01"/>
    <w:rsid w:val="00E24893"/>
    <w:rsid w:val="00E41B62"/>
    <w:rsid w:val="00E43C44"/>
    <w:rsid w:val="00E55A4F"/>
    <w:rsid w:val="00E5671F"/>
    <w:rsid w:val="00E64B6B"/>
    <w:rsid w:val="00E75C94"/>
    <w:rsid w:val="00E801D1"/>
    <w:rsid w:val="00E83999"/>
    <w:rsid w:val="00E855E2"/>
    <w:rsid w:val="00E86BBC"/>
    <w:rsid w:val="00E871D2"/>
    <w:rsid w:val="00E910E5"/>
    <w:rsid w:val="00E91E37"/>
    <w:rsid w:val="00E91F2C"/>
    <w:rsid w:val="00E9467D"/>
    <w:rsid w:val="00EA5F02"/>
    <w:rsid w:val="00EA6486"/>
    <w:rsid w:val="00EB13F9"/>
    <w:rsid w:val="00EB17B8"/>
    <w:rsid w:val="00EB4DF8"/>
    <w:rsid w:val="00EB7431"/>
    <w:rsid w:val="00EB7B9E"/>
    <w:rsid w:val="00ED2D03"/>
    <w:rsid w:val="00EF030A"/>
    <w:rsid w:val="00EF2C81"/>
    <w:rsid w:val="00EF5174"/>
    <w:rsid w:val="00F01D5A"/>
    <w:rsid w:val="00F05FA9"/>
    <w:rsid w:val="00F06F95"/>
    <w:rsid w:val="00F1199A"/>
    <w:rsid w:val="00F11FD3"/>
    <w:rsid w:val="00F24766"/>
    <w:rsid w:val="00F24CBB"/>
    <w:rsid w:val="00F27073"/>
    <w:rsid w:val="00F32C56"/>
    <w:rsid w:val="00F33DCB"/>
    <w:rsid w:val="00F34865"/>
    <w:rsid w:val="00F4079B"/>
    <w:rsid w:val="00F41125"/>
    <w:rsid w:val="00F41914"/>
    <w:rsid w:val="00F4256B"/>
    <w:rsid w:val="00F4384E"/>
    <w:rsid w:val="00F44B40"/>
    <w:rsid w:val="00F619A9"/>
    <w:rsid w:val="00F70BC7"/>
    <w:rsid w:val="00F72E04"/>
    <w:rsid w:val="00F738C7"/>
    <w:rsid w:val="00F80D25"/>
    <w:rsid w:val="00F82CED"/>
    <w:rsid w:val="00F82EA7"/>
    <w:rsid w:val="00F855E3"/>
    <w:rsid w:val="00F8681F"/>
    <w:rsid w:val="00F86905"/>
    <w:rsid w:val="00F908A8"/>
    <w:rsid w:val="00F95595"/>
    <w:rsid w:val="00F95F29"/>
    <w:rsid w:val="00FB4426"/>
    <w:rsid w:val="00FB489A"/>
    <w:rsid w:val="00FB52D5"/>
    <w:rsid w:val="00FC1094"/>
    <w:rsid w:val="00FC1534"/>
    <w:rsid w:val="00FC2AEB"/>
    <w:rsid w:val="00FC3486"/>
    <w:rsid w:val="00FD091D"/>
    <w:rsid w:val="00FD7F1A"/>
    <w:rsid w:val="00FE1FAC"/>
    <w:rsid w:val="00FE5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700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3C"/>
    <w:pPr>
      <w:spacing w:after="120"/>
    </w:pPr>
    <w:rPr>
      <w:rFonts w:ascii="Corbel" w:hAnsi="Corbel"/>
      <w:sz w:val="22"/>
      <w:szCs w:val="24"/>
      <w:lang w:eastAsia="en-GB"/>
    </w:rPr>
  </w:style>
  <w:style w:type="paragraph" w:styleId="Heading1">
    <w:name w:val="heading 1"/>
    <w:basedOn w:val="Heading2"/>
    <w:next w:val="Normal"/>
    <w:link w:val="Heading1Char"/>
    <w:qFormat/>
    <w:rsid w:val="000E7106"/>
    <w:pPr>
      <w:spacing w:before="0" w:after="120"/>
      <w:jc w:val="center"/>
      <w:outlineLvl w:val="0"/>
    </w:pPr>
    <w:rPr>
      <w:sz w:val="24"/>
    </w:rPr>
  </w:style>
  <w:style w:type="paragraph" w:styleId="Heading2">
    <w:name w:val="heading 2"/>
    <w:basedOn w:val="Normal"/>
    <w:next w:val="Normal"/>
    <w:qFormat/>
    <w:rsid w:val="002B5454"/>
    <w:pPr>
      <w:keepNext/>
      <w:spacing w:before="240" w:after="60"/>
      <w:outlineLvl w:val="1"/>
    </w:pPr>
    <w:rPr>
      <w:rFonts w:cs="Arial"/>
      <w:b/>
      <w:bCs/>
      <w:iCs/>
      <w:szCs w:val="28"/>
    </w:rPr>
  </w:style>
  <w:style w:type="paragraph" w:styleId="Heading3">
    <w:name w:val="heading 3"/>
    <w:basedOn w:val="Normal"/>
    <w:next w:val="Normal"/>
    <w:qFormat/>
    <w:rsid w:val="005C373E"/>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23B"/>
    <w:pPr>
      <w:tabs>
        <w:tab w:val="center" w:pos="4153"/>
        <w:tab w:val="right" w:pos="8306"/>
      </w:tabs>
    </w:pPr>
  </w:style>
  <w:style w:type="paragraph" w:styleId="Footer">
    <w:name w:val="footer"/>
    <w:basedOn w:val="Normal"/>
    <w:rsid w:val="0053123B"/>
    <w:pPr>
      <w:tabs>
        <w:tab w:val="center" w:pos="4153"/>
        <w:tab w:val="right" w:pos="8306"/>
      </w:tabs>
    </w:pPr>
  </w:style>
  <w:style w:type="character" w:styleId="PageNumber">
    <w:name w:val="page number"/>
    <w:basedOn w:val="DefaultParagraphFont"/>
    <w:rsid w:val="0053123B"/>
  </w:style>
  <w:style w:type="numbering" w:customStyle="1" w:styleId="StyleBulleted">
    <w:name w:val="Style Bulleted"/>
    <w:basedOn w:val="NoList"/>
    <w:rsid w:val="00545FBC"/>
    <w:pPr>
      <w:numPr>
        <w:numId w:val="2"/>
      </w:numPr>
    </w:pPr>
  </w:style>
  <w:style w:type="table" w:styleId="TableGrid">
    <w:name w:val="Table Grid"/>
    <w:basedOn w:val="TableNormal"/>
    <w:rsid w:val="00D0623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5C373E"/>
    <w:pPr>
      <w:numPr>
        <w:numId w:val="1"/>
      </w:numPr>
    </w:pPr>
  </w:style>
  <w:style w:type="paragraph" w:styleId="ListParagraph">
    <w:name w:val="List Paragraph"/>
    <w:basedOn w:val="Normal"/>
    <w:uiPriority w:val="34"/>
    <w:qFormat/>
    <w:rsid w:val="00172BC2"/>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rsid w:val="00290E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90EA4"/>
    <w:rPr>
      <w:rFonts w:ascii="Lucida Grande" w:hAnsi="Lucida Grande" w:cs="Lucida Grande"/>
      <w:sz w:val="18"/>
      <w:szCs w:val="18"/>
      <w:lang w:eastAsia="en-GB"/>
    </w:rPr>
  </w:style>
  <w:style w:type="character" w:styleId="Hyperlink">
    <w:name w:val="Hyperlink"/>
    <w:basedOn w:val="DefaultParagraphFont"/>
    <w:rsid w:val="00AA5739"/>
    <w:rPr>
      <w:color w:val="0000FF" w:themeColor="hyperlink"/>
      <w:u w:val="single"/>
    </w:rPr>
  </w:style>
  <w:style w:type="character" w:customStyle="1" w:styleId="Heading1Char">
    <w:name w:val="Heading 1 Char"/>
    <w:basedOn w:val="DefaultParagraphFont"/>
    <w:link w:val="Heading1"/>
    <w:rsid w:val="0085614D"/>
    <w:rPr>
      <w:rFonts w:ascii="Corbel" w:hAnsi="Corbel" w:cs="Arial"/>
      <w:b/>
      <w:bCs/>
      <w:iCs/>
      <w:sz w:val="24"/>
      <w:szCs w:val="28"/>
      <w:lang w:eastAsia="en-GB"/>
    </w:rPr>
  </w:style>
  <w:style w:type="character" w:styleId="FollowedHyperlink">
    <w:name w:val="FollowedHyperlink"/>
    <w:basedOn w:val="DefaultParagraphFont"/>
    <w:rsid w:val="000603DC"/>
    <w:rPr>
      <w:color w:val="800080" w:themeColor="followedHyperlink"/>
      <w:u w:val="single"/>
    </w:rPr>
  </w:style>
  <w:style w:type="paragraph" w:customStyle="1" w:styleId="BodyA">
    <w:name w:val="Body A"/>
    <w:rsid w:val="00AF65C8"/>
    <w:pPr>
      <w:pBdr>
        <w:top w:val="nil"/>
        <w:left w:val="nil"/>
        <w:bottom w:val="nil"/>
        <w:right w:val="nil"/>
        <w:between w:val="nil"/>
        <w:bar w:val="nil"/>
      </w:pBdr>
      <w:spacing w:after="120"/>
    </w:pPr>
    <w:rPr>
      <w:rFonts w:ascii="Corbel" w:eastAsia="Corbel" w:hAnsi="Corbel" w:cs="Corbel"/>
      <w:color w:val="000000"/>
      <w:sz w:val="22"/>
      <w:szCs w:val="22"/>
      <w:u w:color="000000"/>
      <w:bdr w:val="nil"/>
      <w:lang w:val="en-US"/>
    </w:rPr>
  </w:style>
  <w:style w:type="numbering" w:customStyle="1" w:styleId="ImportedStyle3">
    <w:name w:val="Imported Style 3"/>
    <w:rsid w:val="00AF65C8"/>
    <w:pPr>
      <w:numPr>
        <w:numId w:val="11"/>
      </w:numPr>
    </w:pPr>
  </w:style>
  <w:style w:type="numbering" w:customStyle="1" w:styleId="ImportedStyle2">
    <w:name w:val="Imported Style 2"/>
    <w:rsid w:val="00E41B62"/>
    <w:pPr>
      <w:numPr>
        <w:numId w:val="12"/>
      </w:numPr>
    </w:pPr>
  </w:style>
  <w:style w:type="paragraph" w:styleId="NoSpacing">
    <w:name w:val="No Spacing"/>
    <w:uiPriority w:val="1"/>
    <w:qFormat/>
    <w:rsid w:val="00950500"/>
    <w:rPr>
      <w:rFonts w:asciiTheme="minorHAnsi" w:eastAsiaTheme="minorHAnsi" w:hAnsiTheme="minorHAnsi" w:cstheme="minorBidi"/>
      <w:sz w:val="22"/>
      <w:szCs w:val="22"/>
    </w:rPr>
  </w:style>
  <w:style w:type="paragraph" w:customStyle="1" w:styleId="xmsonormal">
    <w:name w:val="x_msonormal"/>
    <w:basedOn w:val="Normal"/>
    <w:rsid w:val="00674B98"/>
    <w:pPr>
      <w:spacing w:after="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4147">
      <w:bodyDiv w:val="1"/>
      <w:marLeft w:val="0"/>
      <w:marRight w:val="0"/>
      <w:marTop w:val="0"/>
      <w:marBottom w:val="0"/>
      <w:divBdr>
        <w:top w:val="none" w:sz="0" w:space="0" w:color="auto"/>
        <w:left w:val="none" w:sz="0" w:space="0" w:color="auto"/>
        <w:bottom w:val="none" w:sz="0" w:space="0" w:color="auto"/>
        <w:right w:val="none" w:sz="0" w:space="0" w:color="auto"/>
      </w:divBdr>
    </w:div>
    <w:div w:id="86659013">
      <w:bodyDiv w:val="1"/>
      <w:marLeft w:val="0"/>
      <w:marRight w:val="0"/>
      <w:marTop w:val="0"/>
      <w:marBottom w:val="0"/>
      <w:divBdr>
        <w:top w:val="none" w:sz="0" w:space="0" w:color="auto"/>
        <w:left w:val="none" w:sz="0" w:space="0" w:color="auto"/>
        <w:bottom w:val="none" w:sz="0" w:space="0" w:color="auto"/>
        <w:right w:val="none" w:sz="0" w:space="0" w:color="auto"/>
      </w:divBdr>
    </w:div>
    <w:div w:id="112597271">
      <w:bodyDiv w:val="1"/>
      <w:marLeft w:val="0"/>
      <w:marRight w:val="0"/>
      <w:marTop w:val="0"/>
      <w:marBottom w:val="0"/>
      <w:divBdr>
        <w:top w:val="none" w:sz="0" w:space="0" w:color="auto"/>
        <w:left w:val="none" w:sz="0" w:space="0" w:color="auto"/>
        <w:bottom w:val="none" w:sz="0" w:space="0" w:color="auto"/>
        <w:right w:val="none" w:sz="0" w:space="0" w:color="auto"/>
      </w:divBdr>
    </w:div>
    <w:div w:id="144590984">
      <w:bodyDiv w:val="1"/>
      <w:marLeft w:val="0"/>
      <w:marRight w:val="0"/>
      <w:marTop w:val="0"/>
      <w:marBottom w:val="0"/>
      <w:divBdr>
        <w:top w:val="none" w:sz="0" w:space="0" w:color="auto"/>
        <w:left w:val="none" w:sz="0" w:space="0" w:color="auto"/>
        <w:bottom w:val="none" w:sz="0" w:space="0" w:color="auto"/>
        <w:right w:val="none" w:sz="0" w:space="0" w:color="auto"/>
      </w:divBdr>
    </w:div>
    <w:div w:id="263922714">
      <w:bodyDiv w:val="1"/>
      <w:marLeft w:val="0"/>
      <w:marRight w:val="0"/>
      <w:marTop w:val="0"/>
      <w:marBottom w:val="0"/>
      <w:divBdr>
        <w:top w:val="none" w:sz="0" w:space="0" w:color="auto"/>
        <w:left w:val="none" w:sz="0" w:space="0" w:color="auto"/>
        <w:bottom w:val="none" w:sz="0" w:space="0" w:color="auto"/>
        <w:right w:val="none" w:sz="0" w:space="0" w:color="auto"/>
      </w:divBdr>
    </w:div>
    <w:div w:id="351958508">
      <w:bodyDiv w:val="1"/>
      <w:marLeft w:val="0"/>
      <w:marRight w:val="0"/>
      <w:marTop w:val="0"/>
      <w:marBottom w:val="0"/>
      <w:divBdr>
        <w:top w:val="none" w:sz="0" w:space="0" w:color="auto"/>
        <w:left w:val="none" w:sz="0" w:space="0" w:color="auto"/>
        <w:bottom w:val="none" w:sz="0" w:space="0" w:color="auto"/>
        <w:right w:val="none" w:sz="0" w:space="0" w:color="auto"/>
      </w:divBdr>
    </w:div>
    <w:div w:id="403841596">
      <w:bodyDiv w:val="1"/>
      <w:marLeft w:val="0"/>
      <w:marRight w:val="0"/>
      <w:marTop w:val="0"/>
      <w:marBottom w:val="0"/>
      <w:divBdr>
        <w:top w:val="none" w:sz="0" w:space="0" w:color="auto"/>
        <w:left w:val="none" w:sz="0" w:space="0" w:color="auto"/>
        <w:bottom w:val="none" w:sz="0" w:space="0" w:color="auto"/>
        <w:right w:val="none" w:sz="0" w:space="0" w:color="auto"/>
      </w:divBdr>
    </w:div>
    <w:div w:id="455486712">
      <w:bodyDiv w:val="1"/>
      <w:marLeft w:val="0"/>
      <w:marRight w:val="0"/>
      <w:marTop w:val="0"/>
      <w:marBottom w:val="0"/>
      <w:divBdr>
        <w:top w:val="none" w:sz="0" w:space="0" w:color="auto"/>
        <w:left w:val="none" w:sz="0" w:space="0" w:color="auto"/>
        <w:bottom w:val="none" w:sz="0" w:space="0" w:color="auto"/>
        <w:right w:val="none" w:sz="0" w:space="0" w:color="auto"/>
      </w:divBdr>
    </w:div>
    <w:div w:id="538711546">
      <w:bodyDiv w:val="1"/>
      <w:marLeft w:val="0"/>
      <w:marRight w:val="0"/>
      <w:marTop w:val="0"/>
      <w:marBottom w:val="0"/>
      <w:divBdr>
        <w:top w:val="none" w:sz="0" w:space="0" w:color="auto"/>
        <w:left w:val="none" w:sz="0" w:space="0" w:color="auto"/>
        <w:bottom w:val="none" w:sz="0" w:space="0" w:color="auto"/>
        <w:right w:val="none" w:sz="0" w:space="0" w:color="auto"/>
      </w:divBdr>
    </w:div>
    <w:div w:id="588198874">
      <w:bodyDiv w:val="1"/>
      <w:marLeft w:val="0"/>
      <w:marRight w:val="0"/>
      <w:marTop w:val="0"/>
      <w:marBottom w:val="0"/>
      <w:divBdr>
        <w:top w:val="none" w:sz="0" w:space="0" w:color="auto"/>
        <w:left w:val="none" w:sz="0" w:space="0" w:color="auto"/>
        <w:bottom w:val="none" w:sz="0" w:space="0" w:color="auto"/>
        <w:right w:val="none" w:sz="0" w:space="0" w:color="auto"/>
      </w:divBdr>
    </w:div>
    <w:div w:id="694887994">
      <w:bodyDiv w:val="1"/>
      <w:marLeft w:val="0"/>
      <w:marRight w:val="0"/>
      <w:marTop w:val="0"/>
      <w:marBottom w:val="0"/>
      <w:divBdr>
        <w:top w:val="none" w:sz="0" w:space="0" w:color="auto"/>
        <w:left w:val="none" w:sz="0" w:space="0" w:color="auto"/>
        <w:bottom w:val="none" w:sz="0" w:space="0" w:color="auto"/>
        <w:right w:val="none" w:sz="0" w:space="0" w:color="auto"/>
      </w:divBdr>
    </w:div>
    <w:div w:id="763720145">
      <w:bodyDiv w:val="1"/>
      <w:marLeft w:val="0"/>
      <w:marRight w:val="0"/>
      <w:marTop w:val="0"/>
      <w:marBottom w:val="0"/>
      <w:divBdr>
        <w:top w:val="none" w:sz="0" w:space="0" w:color="auto"/>
        <w:left w:val="none" w:sz="0" w:space="0" w:color="auto"/>
        <w:bottom w:val="none" w:sz="0" w:space="0" w:color="auto"/>
        <w:right w:val="none" w:sz="0" w:space="0" w:color="auto"/>
      </w:divBdr>
    </w:div>
    <w:div w:id="800851535">
      <w:bodyDiv w:val="1"/>
      <w:marLeft w:val="0"/>
      <w:marRight w:val="0"/>
      <w:marTop w:val="0"/>
      <w:marBottom w:val="0"/>
      <w:divBdr>
        <w:top w:val="none" w:sz="0" w:space="0" w:color="auto"/>
        <w:left w:val="none" w:sz="0" w:space="0" w:color="auto"/>
        <w:bottom w:val="none" w:sz="0" w:space="0" w:color="auto"/>
        <w:right w:val="none" w:sz="0" w:space="0" w:color="auto"/>
      </w:divBdr>
    </w:div>
    <w:div w:id="827284448">
      <w:bodyDiv w:val="1"/>
      <w:marLeft w:val="0"/>
      <w:marRight w:val="0"/>
      <w:marTop w:val="0"/>
      <w:marBottom w:val="0"/>
      <w:divBdr>
        <w:top w:val="none" w:sz="0" w:space="0" w:color="auto"/>
        <w:left w:val="none" w:sz="0" w:space="0" w:color="auto"/>
        <w:bottom w:val="none" w:sz="0" w:space="0" w:color="auto"/>
        <w:right w:val="none" w:sz="0" w:space="0" w:color="auto"/>
      </w:divBdr>
    </w:div>
    <w:div w:id="1200779457">
      <w:bodyDiv w:val="1"/>
      <w:marLeft w:val="0"/>
      <w:marRight w:val="0"/>
      <w:marTop w:val="0"/>
      <w:marBottom w:val="0"/>
      <w:divBdr>
        <w:top w:val="none" w:sz="0" w:space="0" w:color="auto"/>
        <w:left w:val="none" w:sz="0" w:space="0" w:color="auto"/>
        <w:bottom w:val="none" w:sz="0" w:space="0" w:color="auto"/>
        <w:right w:val="none" w:sz="0" w:space="0" w:color="auto"/>
      </w:divBdr>
    </w:div>
    <w:div w:id="1364751775">
      <w:bodyDiv w:val="1"/>
      <w:marLeft w:val="0"/>
      <w:marRight w:val="0"/>
      <w:marTop w:val="0"/>
      <w:marBottom w:val="0"/>
      <w:divBdr>
        <w:top w:val="none" w:sz="0" w:space="0" w:color="auto"/>
        <w:left w:val="none" w:sz="0" w:space="0" w:color="auto"/>
        <w:bottom w:val="none" w:sz="0" w:space="0" w:color="auto"/>
        <w:right w:val="none" w:sz="0" w:space="0" w:color="auto"/>
      </w:divBdr>
    </w:div>
    <w:div w:id="1438528585">
      <w:bodyDiv w:val="1"/>
      <w:marLeft w:val="0"/>
      <w:marRight w:val="0"/>
      <w:marTop w:val="0"/>
      <w:marBottom w:val="0"/>
      <w:divBdr>
        <w:top w:val="none" w:sz="0" w:space="0" w:color="auto"/>
        <w:left w:val="none" w:sz="0" w:space="0" w:color="auto"/>
        <w:bottom w:val="none" w:sz="0" w:space="0" w:color="auto"/>
        <w:right w:val="none" w:sz="0" w:space="0" w:color="auto"/>
      </w:divBdr>
    </w:div>
    <w:div w:id="1464274783">
      <w:bodyDiv w:val="1"/>
      <w:marLeft w:val="0"/>
      <w:marRight w:val="0"/>
      <w:marTop w:val="0"/>
      <w:marBottom w:val="0"/>
      <w:divBdr>
        <w:top w:val="none" w:sz="0" w:space="0" w:color="auto"/>
        <w:left w:val="none" w:sz="0" w:space="0" w:color="auto"/>
        <w:bottom w:val="none" w:sz="0" w:space="0" w:color="auto"/>
        <w:right w:val="none" w:sz="0" w:space="0" w:color="auto"/>
      </w:divBdr>
    </w:div>
    <w:div w:id="1634482446">
      <w:bodyDiv w:val="1"/>
      <w:marLeft w:val="0"/>
      <w:marRight w:val="0"/>
      <w:marTop w:val="0"/>
      <w:marBottom w:val="0"/>
      <w:divBdr>
        <w:top w:val="none" w:sz="0" w:space="0" w:color="auto"/>
        <w:left w:val="none" w:sz="0" w:space="0" w:color="auto"/>
        <w:bottom w:val="none" w:sz="0" w:space="0" w:color="auto"/>
        <w:right w:val="none" w:sz="0" w:space="0" w:color="auto"/>
      </w:divBdr>
    </w:div>
    <w:div w:id="1720130324">
      <w:bodyDiv w:val="1"/>
      <w:marLeft w:val="0"/>
      <w:marRight w:val="0"/>
      <w:marTop w:val="0"/>
      <w:marBottom w:val="0"/>
      <w:divBdr>
        <w:top w:val="none" w:sz="0" w:space="0" w:color="auto"/>
        <w:left w:val="none" w:sz="0" w:space="0" w:color="auto"/>
        <w:bottom w:val="none" w:sz="0" w:space="0" w:color="auto"/>
        <w:right w:val="none" w:sz="0" w:space="0" w:color="auto"/>
      </w:divBdr>
    </w:div>
    <w:div w:id="1802647541">
      <w:bodyDiv w:val="1"/>
      <w:marLeft w:val="0"/>
      <w:marRight w:val="0"/>
      <w:marTop w:val="0"/>
      <w:marBottom w:val="0"/>
      <w:divBdr>
        <w:top w:val="none" w:sz="0" w:space="0" w:color="auto"/>
        <w:left w:val="none" w:sz="0" w:space="0" w:color="auto"/>
        <w:bottom w:val="none" w:sz="0" w:space="0" w:color="auto"/>
        <w:right w:val="none" w:sz="0" w:space="0" w:color="auto"/>
      </w:divBdr>
    </w:div>
    <w:div w:id="1937906537">
      <w:bodyDiv w:val="1"/>
      <w:marLeft w:val="0"/>
      <w:marRight w:val="0"/>
      <w:marTop w:val="0"/>
      <w:marBottom w:val="0"/>
      <w:divBdr>
        <w:top w:val="none" w:sz="0" w:space="0" w:color="auto"/>
        <w:left w:val="none" w:sz="0" w:space="0" w:color="auto"/>
        <w:bottom w:val="none" w:sz="0" w:space="0" w:color="auto"/>
        <w:right w:val="none" w:sz="0" w:space="0" w:color="auto"/>
      </w:divBdr>
    </w:div>
    <w:div w:id="2010060857">
      <w:bodyDiv w:val="1"/>
      <w:marLeft w:val="0"/>
      <w:marRight w:val="0"/>
      <w:marTop w:val="0"/>
      <w:marBottom w:val="0"/>
      <w:divBdr>
        <w:top w:val="none" w:sz="0" w:space="0" w:color="auto"/>
        <w:left w:val="none" w:sz="0" w:space="0" w:color="auto"/>
        <w:bottom w:val="none" w:sz="0" w:space="0" w:color="auto"/>
        <w:right w:val="none" w:sz="0" w:space="0" w:color="auto"/>
      </w:divBdr>
    </w:div>
    <w:div w:id="2046517164">
      <w:bodyDiv w:val="1"/>
      <w:marLeft w:val="0"/>
      <w:marRight w:val="0"/>
      <w:marTop w:val="0"/>
      <w:marBottom w:val="0"/>
      <w:divBdr>
        <w:top w:val="none" w:sz="0" w:space="0" w:color="auto"/>
        <w:left w:val="none" w:sz="0" w:space="0" w:color="auto"/>
        <w:bottom w:val="none" w:sz="0" w:space="0" w:color="auto"/>
        <w:right w:val="none" w:sz="0" w:space="0" w:color="auto"/>
      </w:divBdr>
    </w:div>
    <w:div w:id="2114158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erryfieldsinfantschool.org.uk"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tyrrellsprimary.co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rnesfarminfants.co.uk" TargetMode="External"/><Relationship Id="rId8" Type="http://schemas.openxmlformats.org/officeDocument/2006/relationships/hyperlink" Target="http://www.barnesfarmjunior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22</Pages>
  <Words>6380</Words>
  <Characters>36367</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ACADEMY PARTNERSHIP FOR COLCHESTER </vt:lpstr>
    </vt:vector>
  </TitlesOfParts>
  <Company>Mace Limited</Company>
  <LinksUpToDate>false</LinksUpToDate>
  <CharactersWithSpaces>42662</CharactersWithSpaces>
  <SharedDoc>false</SharedDoc>
  <HLinks>
    <vt:vector size="36" baseType="variant">
      <vt:variant>
        <vt:i4>3473454</vt:i4>
      </vt:variant>
      <vt:variant>
        <vt:i4>17456</vt:i4>
      </vt:variant>
      <vt:variant>
        <vt:i4>1025</vt:i4>
      </vt:variant>
      <vt:variant>
        <vt:i4>1</vt:i4>
      </vt:variant>
      <vt:variant>
        <vt:lpwstr>CRANWELL ICON cmyk</vt:lpwstr>
      </vt:variant>
      <vt:variant>
        <vt:lpwstr/>
      </vt:variant>
      <vt:variant>
        <vt:i4>3670051</vt:i4>
      </vt:variant>
      <vt:variant>
        <vt:i4>-1</vt:i4>
      </vt:variant>
      <vt:variant>
        <vt:i4>2053</vt:i4>
      </vt:variant>
      <vt:variant>
        <vt:i4>1</vt:i4>
      </vt:variant>
      <vt:variant>
        <vt:lpwstr>CRANWELL LOGO cmyk</vt:lpwstr>
      </vt:variant>
      <vt:variant>
        <vt:lpwstr/>
      </vt:variant>
      <vt:variant>
        <vt:i4>3473454</vt:i4>
      </vt:variant>
      <vt:variant>
        <vt:i4>-1</vt:i4>
      </vt:variant>
      <vt:variant>
        <vt:i4>2054</vt:i4>
      </vt:variant>
      <vt:variant>
        <vt:i4>1</vt:i4>
      </vt:variant>
      <vt:variant>
        <vt:lpwstr>CRANWELL ICON cmyk</vt:lpwstr>
      </vt:variant>
      <vt:variant>
        <vt:lpwstr/>
      </vt:variant>
      <vt:variant>
        <vt:i4>3473454</vt:i4>
      </vt:variant>
      <vt:variant>
        <vt:i4>-1</vt:i4>
      </vt:variant>
      <vt:variant>
        <vt:i4>2055</vt:i4>
      </vt:variant>
      <vt:variant>
        <vt:i4>1</vt:i4>
      </vt:variant>
      <vt:variant>
        <vt:lpwstr>CRANWELL ICON cmyk</vt:lpwstr>
      </vt:variant>
      <vt:variant>
        <vt:lpwstr/>
      </vt:variant>
      <vt:variant>
        <vt:i4>3473454</vt:i4>
      </vt:variant>
      <vt:variant>
        <vt:i4>-1</vt:i4>
      </vt:variant>
      <vt:variant>
        <vt:i4>2056</vt:i4>
      </vt:variant>
      <vt:variant>
        <vt:i4>1</vt:i4>
      </vt:variant>
      <vt:variant>
        <vt:lpwstr>CRANWELL ICON cmyk</vt:lpwstr>
      </vt:variant>
      <vt:variant>
        <vt:lpwstr/>
      </vt:variant>
      <vt:variant>
        <vt:i4>3473454</vt:i4>
      </vt:variant>
      <vt:variant>
        <vt:i4>-1</vt:i4>
      </vt:variant>
      <vt:variant>
        <vt:i4>2057</vt:i4>
      </vt:variant>
      <vt:variant>
        <vt:i4>1</vt:i4>
      </vt:variant>
      <vt:variant>
        <vt:lpwstr>CRANWELL ICON 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PARTNERSHIP FOR COLCHESTER </dc:title>
  <dc:subject/>
  <dc:creator>Philip Cranwell</dc:creator>
  <cp:keywords/>
  <dc:description/>
  <cp:lastModifiedBy>Tanya Welford</cp:lastModifiedBy>
  <cp:revision>7</cp:revision>
  <cp:lastPrinted>2017-07-06T15:56:00Z</cp:lastPrinted>
  <dcterms:created xsi:type="dcterms:W3CDTF">2017-11-29T14:17:00Z</dcterms:created>
  <dcterms:modified xsi:type="dcterms:W3CDTF">2017-12-07T16:09:00Z</dcterms:modified>
</cp:coreProperties>
</file>